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2026D1B" w14:textId="77777777" w:rsidR="00443368" w:rsidRPr="003D6F9E" w:rsidRDefault="008862BD" w:rsidP="00443368">
      <w:pPr>
        <w:jc w:val="center"/>
        <w:rPr>
          <w:rFonts w:ascii="Century Gothic" w:hAnsi="Century Gothic"/>
          <w:b/>
          <w:bCs/>
          <w:sz w:val="44"/>
          <w:szCs w:val="44"/>
        </w:rPr>
      </w:pPr>
      <w:r w:rsidRPr="003D6F9E">
        <w:rPr>
          <w:rFonts w:ascii="Century Gothic" w:hAnsi="Century Gothic"/>
          <w:b/>
          <w:bCs/>
          <w:noProof/>
          <w:sz w:val="44"/>
          <w:szCs w:val="44"/>
        </w:rPr>
        <w:drawing>
          <wp:anchor distT="0" distB="0" distL="114300" distR="114300" simplePos="0" relativeHeight="251659264" behindDoc="1" locked="0" layoutInCell="1" allowOverlap="1" wp14:anchorId="1C263B20" wp14:editId="1D0D9994">
            <wp:simplePos x="0" y="0"/>
            <wp:positionH relativeFrom="margin">
              <wp:align>left</wp:align>
            </wp:positionH>
            <wp:positionV relativeFrom="paragraph">
              <wp:posOffset>-493085</wp:posOffset>
            </wp:positionV>
            <wp:extent cx="854075" cy="1184910"/>
            <wp:effectExtent l="0" t="0" r="3175" b="0"/>
            <wp:wrapNone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4075" cy="1184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77F7" w:rsidRPr="003D6F9E">
        <w:rPr>
          <w:rFonts w:ascii="Century Gothic" w:hAnsi="Century Gothic"/>
          <w:b/>
          <w:bCs/>
          <w:sz w:val="44"/>
          <w:szCs w:val="44"/>
        </w:rPr>
        <w:t>MUNICIPALIDAD DE</w:t>
      </w:r>
      <w:r w:rsidR="007D33A0" w:rsidRPr="003D6F9E">
        <w:rPr>
          <w:rFonts w:ascii="Century Gothic" w:hAnsi="Century Gothic"/>
          <w:b/>
          <w:bCs/>
          <w:sz w:val="44"/>
          <w:szCs w:val="44"/>
        </w:rPr>
        <w:t xml:space="preserve"> </w:t>
      </w:r>
      <w:r w:rsidR="004A77F7" w:rsidRPr="003D6F9E">
        <w:rPr>
          <w:rFonts w:ascii="Century Gothic" w:hAnsi="Century Gothic"/>
          <w:b/>
          <w:bCs/>
          <w:sz w:val="44"/>
          <w:szCs w:val="44"/>
        </w:rPr>
        <w:t xml:space="preserve">SAN </w:t>
      </w:r>
      <w:r w:rsidR="008E2CD2" w:rsidRPr="003D6F9E">
        <w:rPr>
          <w:rFonts w:ascii="Century Gothic" w:hAnsi="Century Gothic"/>
          <w:b/>
          <w:bCs/>
          <w:sz w:val="44"/>
          <w:szCs w:val="44"/>
        </w:rPr>
        <w:t>LUCAS</w:t>
      </w:r>
      <w:r w:rsidR="004A77F7" w:rsidRPr="003D6F9E">
        <w:rPr>
          <w:rFonts w:ascii="Century Gothic" w:hAnsi="Century Gothic"/>
          <w:b/>
          <w:bCs/>
          <w:sz w:val="44"/>
          <w:szCs w:val="44"/>
        </w:rPr>
        <w:t xml:space="preserve"> </w:t>
      </w:r>
      <w:r w:rsidR="008E2CD2" w:rsidRPr="003D6F9E">
        <w:rPr>
          <w:rFonts w:ascii="Century Gothic" w:hAnsi="Century Gothic"/>
          <w:b/>
          <w:bCs/>
          <w:sz w:val="44"/>
          <w:szCs w:val="44"/>
        </w:rPr>
        <w:t xml:space="preserve">SACATEPÉQUEZ, </w:t>
      </w:r>
    </w:p>
    <w:p w14:paraId="1793B8C6" w14:textId="122095BB" w:rsidR="003856AF" w:rsidRPr="003D6F9E" w:rsidRDefault="008E2CD2" w:rsidP="00443368">
      <w:pPr>
        <w:jc w:val="center"/>
        <w:rPr>
          <w:rFonts w:ascii="Century Gothic" w:hAnsi="Century Gothic"/>
          <w:b/>
          <w:bCs/>
          <w:sz w:val="28"/>
          <w:szCs w:val="28"/>
          <w:u w:val="single"/>
        </w:rPr>
      </w:pPr>
      <w:r w:rsidRPr="003D6F9E">
        <w:rPr>
          <w:rFonts w:ascii="Century Gothic" w:hAnsi="Century Gothic"/>
          <w:b/>
          <w:bCs/>
          <w:sz w:val="44"/>
          <w:szCs w:val="44"/>
        </w:rPr>
        <w:t>SACATEPÉQUEZ</w:t>
      </w:r>
    </w:p>
    <w:tbl>
      <w:tblPr>
        <w:tblStyle w:val="TableGrid"/>
        <w:tblW w:w="13745" w:type="dxa"/>
        <w:tblLook w:val="04A0" w:firstRow="1" w:lastRow="0" w:firstColumn="1" w:lastColumn="0" w:noHBand="0" w:noVBand="1"/>
      </w:tblPr>
      <w:tblGrid>
        <w:gridCol w:w="2656"/>
        <w:gridCol w:w="8"/>
        <w:gridCol w:w="1867"/>
        <w:gridCol w:w="3702"/>
        <w:gridCol w:w="2520"/>
        <w:gridCol w:w="2992"/>
      </w:tblGrid>
      <w:tr w:rsidR="004A77F7" w:rsidRPr="00190081" w14:paraId="50385814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3A8FF867" w14:textId="490DA66C" w:rsidR="004A77F7" w:rsidRPr="003D6F9E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Proceso:</w:t>
            </w:r>
          </w:p>
        </w:tc>
        <w:tc>
          <w:tcPr>
            <w:tcW w:w="5569" w:type="dxa"/>
            <w:gridSpan w:val="2"/>
          </w:tcPr>
          <w:p w14:paraId="72AE65A8" w14:textId="0EF0ECC5" w:rsidR="004A77F7" w:rsidRPr="003D6F9E" w:rsidRDefault="00443368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Atención Integral a la Víctima</w:t>
            </w:r>
          </w:p>
        </w:tc>
        <w:tc>
          <w:tcPr>
            <w:tcW w:w="2520" w:type="dxa"/>
            <w:shd w:val="clear" w:color="auto" w:fill="99CC00"/>
          </w:tcPr>
          <w:p w14:paraId="277ED5C5" w14:textId="54765F2D" w:rsidR="004A77F7" w:rsidRPr="003D6F9E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Identificación:</w:t>
            </w:r>
          </w:p>
        </w:tc>
        <w:tc>
          <w:tcPr>
            <w:tcW w:w="2992" w:type="dxa"/>
          </w:tcPr>
          <w:p w14:paraId="47DBA43B" w14:textId="3F77F808" w:rsidR="004A77F7" w:rsidRPr="00190081" w:rsidRDefault="00443368" w:rsidP="004A77F7">
            <w:pPr>
              <w:jc w:val="center"/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</w:pPr>
            <w:r w:rsidRPr="00190081">
              <w:rPr>
                <w:rFonts w:ascii="Century Gothic" w:hAnsi="Century Gothic"/>
                <w:b/>
                <w:bCs/>
                <w:sz w:val="20"/>
                <w:szCs w:val="20"/>
                <w:lang w:val="en-US"/>
              </w:rPr>
              <w:t>PR-MSL-DMM-UAIV-AIV-01</w:t>
            </w:r>
          </w:p>
        </w:tc>
      </w:tr>
      <w:tr w:rsidR="004A77F7" w:rsidRPr="003D6F9E" w14:paraId="2C56D298" w14:textId="77777777" w:rsidTr="00D055ED">
        <w:tc>
          <w:tcPr>
            <w:tcW w:w="2664" w:type="dxa"/>
            <w:gridSpan w:val="2"/>
            <w:shd w:val="clear" w:color="auto" w:fill="99CC00"/>
            <w:vAlign w:val="center"/>
          </w:tcPr>
          <w:p w14:paraId="1C97DFA5" w14:textId="467E4390" w:rsidR="004A77F7" w:rsidRPr="003D6F9E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Procedimiento:</w:t>
            </w:r>
          </w:p>
        </w:tc>
        <w:tc>
          <w:tcPr>
            <w:tcW w:w="5569" w:type="dxa"/>
            <w:gridSpan w:val="2"/>
          </w:tcPr>
          <w:p w14:paraId="79E9E8DC" w14:textId="70EE44A5" w:rsidR="004A77F7" w:rsidRPr="003D6F9E" w:rsidRDefault="00443368" w:rsidP="00443368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Atención Integral a la Víctima</w:t>
            </w:r>
          </w:p>
        </w:tc>
        <w:tc>
          <w:tcPr>
            <w:tcW w:w="2520" w:type="dxa"/>
            <w:shd w:val="clear" w:color="auto" w:fill="99CC00"/>
          </w:tcPr>
          <w:p w14:paraId="1D973077" w14:textId="3FD7CA3D" w:rsidR="004A77F7" w:rsidRPr="003D6F9E" w:rsidRDefault="004A77F7" w:rsidP="00275974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Versión:</w:t>
            </w:r>
          </w:p>
        </w:tc>
        <w:tc>
          <w:tcPr>
            <w:tcW w:w="2992" w:type="dxa"/>
          </w:tcPr>
          <w:p w14:paraId="4C2B187A" w14:textId="4D9E1AB5" w:rsidR="004A77F7" w:rsidRPr="003D6F9E" w:rsidRDefault="00AE14E5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</w:p>
        </w:tc>
      </w:tr>
      <w:tr w:rsidR="006102CE" w:rsidRPr="003D6F9E" w14:paraId="0E078C07" w14:textId="77777777" w:rsidTr="006102CE">
        <w:tc>
          <w:tcPr>
            <w:tcW w:w="4531" w:type="dxa"/>
            <w:gridSpan w:val="3"/>
            <w:shd w:val="clear" w:color="auto" w:fill="99CC00"/>
            <w:vAlign w:val="center"/>
          </w:tcPr>
          <w:p w14:paraId="4B67D8C7" w14:textId="621A4D2F" w:rsidR="006102CE" w:rsidRPr="003D6F9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Dirección</w:t>
            </w:r>
          </w:p>
        </w:tc>
        <w:tc>
          <w:tcPr>
            <w:tcW w:w="3702" w:type="dxa"/>
            <w:shd w:val="clear" w:color="auto" w:fill="99CC00"/>
          </w:tcPr>
          <w:p w14:paraId="05D48EE3" w14:textId="222AE184" w:rsidR="006102CE" w:rsidRPr="003D6F9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Departamento</w:t>
            </w:r>
          </w:p>
        </w:tc>
        <w:tc>
          <w:tcPr>
            <w:tcW w:w="5512" w:type="dxa"/>
            <w:gridSpan w:val="2"/>
            <w:shd w:val="clear" w:color="auto" w:fill="99CC00"/>
          </w:tcPr>
          <w:p w14:paraId="5E982670" w14:textId="43C61BF2" w:rsidR="006102CE" w:rsidRPr="003D6F9E" w:rsidRDefault="006102CE" w:rsidP="006102CE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Unidad</w:t>
            </w:r>
          </w:p>
        </w:tc>
      </w:tr>
      <w:tr w:rsidR="006102CE" w:rsidRPr="003D6F9E" w14:paraId="64561F99" w14:textId="77777777" w:rsidTr="006102CE">
        <w:tc>
          <w:tcPr>
            <w:tcW w:w="4531" w:type="dxa"/>
            <w:gridSpan w:val="3"/>
            <w:vAlign w:val="center"/>
          </w:tcPr>
          <w:p w14:paraId="10220D0F" w14:textId="2C3F20F7" w:rsidR="006102CE" w:rsidRPr="003D6F9E" w:rsidRDefault="006102CE" w:rsidP="003E2BF3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Municipal de </w:t>
            </w:r>
            <w:r w:rsidR="003E2BF3"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la Mujer</w:t>
            </w:r>
          </w:p>
        </w:tc>
        <w:tc>
          <w:tcPr>
            <w:tcW w:w="3702" w:type="dxa"/>
          </w:tcPr>
          <w:p w14:paraId="0F04B9DA" w14:textId="77777777" w:rsidR="006102CE" w:rsidRPr="003D6F9E" w:rsidRDefault="006102CE" w:rsidP="00275974">
            <w:pPr>
              <w:rPr>
                <w:rFonts w:ascii="Century Gothic" w:hAnsi="Century Gothic"/>
                <w:b/>
                <w:bCs/>
                <w:sz w:val="24"/>
                <w:szCs w:val="24"/>
              </w:rPr>
            </w:pPr>
          </w:p>
        </w:tc>
        <w:tc>
          <w:tcPr>
            <w:tcW w:w="5512" w:type="dxa"/>
            <w:gridSpan w:val="2"/>
          </w:tcPr>
          <w:p w14:paraId="465274C2" w14:textId="78075D95" w:rsidR="006102CE" w:rsidRPr="003D6F9E" w:rsidRDefault="00ED3C81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Atención Integral a la Víctima</w:t>
            </w:r>
          </w:p>
        </w:tc>
      </w:tr>
      <w:tr w:rsidR="004A77F7" w:rsidRPr="003D6F9E" w14:paraId="04865B05" w14:textId="77777777" w:rsidTr="00D055ED">
        <w:trPr>
          <w:trHeight w:val="684"/>
        </w:trPr>
        <w:tc>
          <w:tcPr>
            <w:tcW w:w="2656" w:type="dxa"/>
            <w:shd w:val="clear" w:color="auto" w:fill="99CC00"/>
            <w:vAlign w:val="center"/>
          </w:tcPr>
          <w:p w14:paraId="6B10B662" w14:textId="77777777" w:rsidR="004A77F7" w:rsidRPr="003D6F9E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  <w:vAlign w:val="center"/>
          </w:tcPr>
          <w:p w14:paraId="4007A837" w14:textId="58856F4E" w:rsidR="004A77F7" w:rsidRPr="003D6F9E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Nombre Completo</w:t>
            </w:r>
          </w:p>
        </w:tc>
        <w:tc>
          <w:tcPr>
            <w:tcW w:w="2520" w:type="dxa"/>
            <w:shd w:val="clear" w:color="auto" w:fill="99CC00"/>
            <w:vAlign w:val="center"/>
          </w:tcPr>
          <w:p w14:paraId="00CD2A50" w14:textId="6302387B" w:rsidR="004A77F7" w:rsidRPr="003D6F9E" w:rsidRDefault="004A77F7" w:rsidP="006102CE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Firma</w:t>
            </w:r>
          </w:p>
        </w:tc>
        <w:tc>
          <w:tcPr>
            <w:tcW w:w="2992" w:type="dxa"/>
            <w:shd w:val="clear" w:color="auto" w:fill="99CC00"/>
            <w:vAlign w:val="center"/>
          </w:tcPr>
          <w:p w14:paraId="0D907B74" w14:textId="38AB786E" w:rsidR="004A77F7" w:rsidRPr="003D6F9E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A105D9"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E</w:t>
            </w: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laboración</w:t>
            </w:r>
          </w:p>
        </w:tc>
      </w:tr>
      <w:tr w:rsidR="004A77F7" w:rsidRPr="003D6F9E" w14:paraId="392098E8" w14:textId="77777777" w:rsidTr="00E75CA4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06831DB" w14:textId="70284BCD" w:rsidR="004A77F7" w:rsidRPr="003D6F9E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Elabora</w:t>
            </w:r>
            <w:r w:rsidR="00A105D9"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do</w:t>
            </w: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 por: </w:t>
            </w:r>
          </w:p>
        </w:tc>
        <w:tc>
          <w:tcPr>
            <w:tcW w:w="5577" w:type="dxa"/>
            <w:gridSpan w:val="3"/>
            <w:vAlign w:val="center"/>
          </w:tcPr>
          <w:p w14:paraId="2DCEC136" w14:textId="2BFA26B0" w:rsidR="006102CE" w:rsidRPr="003D6F9E" w:rsidRDefault="000714FE" w:rsidP="00E75CA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María Aracely Soto Paredes</w:t>
            </w:r>
          </w:p>
        </w:tc>
        <w:tc>
          <w:tcPr>
            <w:tcW w:w="2520" w:type="dxa"/>
            <w:vMerge w:val="restart"/>
          </w:tcPr>
          <w:p w14:paraId="6FD70F34" w14:textId="32FB052C" w:rsidR="004A77F7" w:rsidRPr="003D6F9E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C666AA5" w14:textId="0A116F73" w:rsidR="004A77F7" w:rsidRPr="003D6F9E" w:rsidRDefault="000714FE" w:rsidP="00275974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09</w:t>
            </w:r>
            <w:r w:rsidR="00686FD7"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junio</w:t>
            </w:r>
            <w:r w:rsidR="00686FD7"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2025</w:t>
            </w:r>
          </w:p>
        </w:tc>
      </w:tr>
      <w:tr w:rsidR="004A77F7" w:rsidRPr="003D6F9E" w14:paraId="3E46D96A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3296E063" w14:textId="4499920B" w:rsidR="004A77F7" w:rsidRPr="003D6F9E" w:rsidRDefault="004A77F7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4A27393C" w14:textId="4C4957DB" w:rsidR="004A77F7" w:rsidRPr="003D6F9E" w:rsidRDefault="000714FE" w:rsidP="00275974">
            <w:pPr>
              <w:rPr>
                <w:rFonts w:ascii="Century Gothic" w:hAnsi="Century Gothic"/>
                <w:b/>
                <w:bCs/>
              </w:rPr>
            </w:pPr>
            <w:r>
              <w:rPr>
                <w:rFonts w:ascii="Century Gothic" w:hAnsi="Century Gothic"/>
                <w:b/>
                <w:bCs/>
              </w:rPr>
              <w:t>Coordinadora Municipal de a Unidad de Atención Integral a la Víctima</w:t>
            </w:r>
          </w:p>
        </w:tc>
        <w:tc>
          <w:tcPr>
            <w:tcW w:w="2520" w:type="dxa"/>
            <w:vMerge/>
          </w:tcPr>
          <w:p w14:paraId="5DCB8DFC" w14:textId="77777777" w:rsidR="004A77F7" w:rsidRPr="003D6F9E" w:rsidRDefault="004A77F7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1F0AC1E3" w14:textId="77777777" w:rsidR="004A77F7" w:rsidRPr="003D6F9E" w:rsidRDefault="004A77F7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3D6F9E" w14:paraId="6982697F" w14:textId="77777777" w:rsidTr="00D055ED">
        <w:trPr>
          <w:trHeight w:val="361"/>
        </w:trPr>
        <w:tc>
          <w:tcPr>
            <w:tcW w:w="2656" w:type="dxa"/>
            <w:shd w:val="clear" w:color="auto" w:fill="99CC00"/>
            <w:vAlign w:val="center"/>
          </w:tcPr>
          <w:p w14:paraId="0BADC367" w14:textId="77777777" w:rsidR="00B50D2A" w:rsidRPr="003D6F9E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242DEFB5" w14:textId="77777777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1151A974" w14:textId="77777777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04DE918C" w14:textId="015A0242" w:rsidR="00B50D2A" w:rsidRPr="003D6F9E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 xml:space="preserve">Fecha de </w:t>
            </w:r>
            <w:r w:rsidR="00443368"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R</w:t>
            </w: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evisado</w:t>
            </w:r>
          </w:p>
        </w:tc>
      </w:tr>
      <w:tr w:rsidR="00B50D2A" w:rsidRPr="003D6F9E" w14:paraId="2D4EBC31" w14:textId="77777777" w:rsidTr="00E75CA4">
        <w:trPr>
          <w:trHeight w:val="574"/>
        </w:trPr>
        <w:tc>
          <w:tcPr>
            <w:tcW w:w="2656" w:type="dxa"/>
            <w:shd w:val="clear" w:color="auto" w:fill="99CC00"/>
            <w:vAlign w:val="center"/>
          </w:tcPr>
          <w:p w14:paraId="3F0F904C" w14:textId="6C659D13" w:rsidR="00B50D2A" w:rsidRPr="003D6F9E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Revisado por:</w:t>
            </w:r>
          </w:p>
        </w:tc>
        <w:tc>
          <w:tcPr>
            <w:tcW w:w="5577" w:type="dxa"/>
            <w:gridSpan w:val="3"/>
            <w:vAlign w:val="center"/>
          </w:tcPr>
          <w:p w14:paraId="7DE99648" w14:textId="2BBCF413" w:rsidR="00B50D2A" w:rsidRPr="003D6F9E" w:rsidRDefault="000E5CA5" w:rsidP="00E75CA4">
            <w:pPr>
              <w:rPr>
                <w:rFonts w:ascii="Century Gothic" w:hAnsi="Century Gothic"/>
                <w:b/>
                <w:bCs/>
              </w:rPr>
            </w:pPr>
            <w:r w:rsidRPr="003D6F9E">
              <w:rPr>
                <w:rFonts w:ascii="Century Gothic" w:hAnsi="Century Gothic"/>
                <w:b/>
                <w:bCs/>
              </w:rPr>
              <w:t xml:space="preserve">Alba Maribel Véliz Flores </w:t>
            </w:r>
          </w:p>
        </w:tc>
        <w:tc>
          <w:tcPr>
            <w:tcW w:w="2520" w:type="dxa"/>
            <w:vMerge w:val="restart"/>
          </w:tcPr>
          <w:p w14:paraId="05373781" w14:textId="77777777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1B6EF774" w14:textId="3E4C5BA9" w:rsidR="00B50D2A" w:rsidRPr="003D6F9E" w:rsidRDefault="000714FE" w:rsidP="00275974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>02</w:t>
            </w:r>
            <w:r w:rsidR="009954D4"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de </w:t>
            </w:r>
            <w:r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julio </w:t>
            </w:r>
            <w:r w:rsidR="009954D4"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de 2025</w:t>
            </w:r>
          </w:p>
        </w:tc>
      </w:tr>
      <w:tr w:rsidR="00B50D2A" w:rsidRPr="003D6F9E" w14:paraId="4B419F3C" w14:textId="77777777" w:rsidTr="00D055ED">
        <w:trPr>
          <w:trHeight w:val="389"/>
        </w:trPr>
        <w:tc>
          <w:tcPr>
            <w:tcW w:w="2656" w:type="dxa"/>
            <w:shd w:val="clear" w:color="auto" w:fill="99CC00"/>
            <w:vAlign w:val="center"/>
          </w:tcPr>
          <w:p w14:paraId="409662F7" w14:textId="68CE8D33" w:rsidR="00B50D2A" w:rsidRPr="003D6F9E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3E300590" w14:textId="5F7E01B8" w:rsidR="00B50D2A" w:rsidRPr="003D6F9E" w:rsidRDefault="000E5CA5" w:rsidP="00275974">
            <w:pPr>
              <w:rPr>
                <w:rFonts w:ascii="Century Gothic" w:hAnsi="Century Gothic"/>
                <w:b/>
                <w:bCs/>
              </w:rPr>
            </w:pPr>
            <w:r w:rsidRPr="003D6F9E">
              <w:rPr>
                <w:rFonts w:ascii="Century Gothic" w:hAnsi="Century Gothic"/>
                <w:b/>
                <w:bCs/>
              </w:rPr>
              <w:t>Directora Municipal de la Mujer</w:t>
            </w:r>
          </w:p>
        </w:tc>
        <w:tc>
          <w:tcPr>
            <w:tcW w:w="2520" w:type="dxa"/>
            <w:vMerge/>
          </w:tcPr>
          <w:p w14:paraId="5352479E" w14:textId="77777777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/>
          </w:tcPr>
          <w:p w14:paraId="0835AB25" w14:textId="77777777" w:rsidR="00B50D2A" w:rsidRPr="003D6F9E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  <w:tr w:rsidR="00B50D2A" w:rsidRPr="003D6F9E" w14:paraId="7D0663BA" w14:textId="77777777" w:rsidTr="00D055ED">
        <w:trPr>
          <w:trHeight w:val="355"/>
        </w:trPr>
        <w:tc>
          <w:tcPr>
            <w:tcW w:w="2656" w:type="dxa"/>
            <w:shd w:val="clear" w:color="auto" w:fill="99CC00"/>
            <w:vAlign w:val="center"/>
          </w:tcPr>
          <w:p w14:paraId="429BBC1A" w14:textId="77777777" w:rsidR="00B50D2A" w:rsidRPr="003D6F9E" w:rsidRDefault="00B50D2A" w:rsidP="00377885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</w:p>
        </w:tc>
        <w:tc>
          <w:tcPr>
            <w:tcW w:w="5577" w:type="dxa"/>
            <w:gridSpan w:val="3"/>
            <w:shd w:val="clear" w:color="auto" w:fill="99CC00"/>
          </w:tcPr>
          <w:p w14:paraId="6B8BF674" w14:textId="5F4056BB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shd w:val="clear" w:color="auto" w:fill="99CC00"/>
          </w:tcPr>
          <w:p w14:paraId="737AA524" w14:textId="77777777" w:rsidR="00B50D2A" w:rsidRPr="003D6F9E" w:rsidRDefault="00B50D2A" w:rsidP="00275974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shd w:val="clear" w:color="auto" w:fill="99CC00"/>
          </w:tcPr>
          <w:p w14:paraId="431E5096" w14:textId="2F1FC601" w:rsidR="00B50D2A" w:rsidRPr="003D6F9E" w:rsidRDefault="00B50D2A" w:rsidP="004A77F7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Fecha de Aprobación</w:t>
            </w:r>
          </w:p>
        </w:tc>
      </w:tr>
      <w:tr w:rsidR="00443368" w:rsidRPr="003D6F9E" w14:paraId="007C3FE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2F86988A" w14:textId="716BD706" w:rsidR="00443368" w:rsidRPr="003D6F9E" w:rsidRDefault="00443368" w:rsidP="004433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Aprobado por:</w:t>
            </w:r>
          </w:p>
        </w:tc>
        <w:tc>
          <w:tcPr>
            <w:tcW w:w="5577" w:type="dxa"/>
            <w:gridSpan w:val="3"/>
          </w:tcPr>
          <w:p w14:paraId="03D36478" w14:textId="77777777" w:rsidR="00443368" w:rsidRPr="003D6F9E" w:rsidRDefault="00443368" w:rsidP="00443368">
            <w:pPr>
              <w:rPr>
                <w:rFonts w:ascii="Century Gothic" w:hAnsi="Century Gothic"/>
                <w:b/>
                <w:bCs/>
              </w:rPr>
            </w:pPr>
            <w:r w:rsidRPr="003D6F9E">
              <w:rPr>
                <w:rFonts w:ascii="Century Gothic" w:hAnsi="Century Gothic"/>
                <w:b/>
                <w:bCs/>
              </w:rPr>
              <w:t>Lic. Yener Haroldo Plaza Natareno</w:t>
            </w:r>
          </w:p>
          <w:p w14:paraId="0597B8EB" w14:textId="77777777" w:rsidR="00443368" w:rsidRPr="003D6F9E" w:rsidRDefault="00443368" w:rsidP="004433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520" w:type="dxa"/>
            <w:vMerge w:val="restart"/>
          </w:tcPr>
          <w:p w14:paraId="289DD31C" w14:textId="77777777" w:rsidR="00443368" w:rsidRPr="003D6F9E" w:rsidRDefault="00443368" w:rsidP="00443368">
            <w:pPr>
              <w:rPr>
                <w:rFonts w:ascii="Century Gothic" w:hAnsi="Century Gothic"/>
                <w:b/>
                <w:bCs/>
              </w:rPr>
            </w:pPr>
          </w:p>
        </w:tc>
        <w:tc>
          <w:tcPr>
            <w:tcW w:w="2992" w:type="dxa"/>
            <w:vMerge w:val="restart"/>
            <w:vAlign w:val="center"/>
          </w:tcPr>
          <w:p w14:paraId="49238087" w14:textId="77777777" w:rsidR="00443368" w:rsidRPr="003D6F9E" w:rsidRDefault="00443368" w:rsidP="00443368">
            <w:pPr>
              <w:jc w:val="center"/>
              <w:rPr>
                <w:rFonts w:ascii="Century Gothic" w:hAnsi="Century Gothic"/>
                <w:b/>
                <w:bCs/>
                <w:sz w:val="40"/>
                <w:szCs w:val="40"/>
              </w:rPr>
            </w:pPr>
          </w:p>
        </w:tc>
      </w:tr>
      <w:tr w:rsidR="00443368" w:rsidRPr="003D6F9E" w14:paraId="54DFABBF" w14:textId="77777777" w:rsidTr="00D055ED">
        <w:trPr>
          <w:trHeight w:val="587"/>
        </w:trPr>
        <w:tc>
          <w:tcPr>
            <w:tcW w:w="2656" w:type="dxa"/>
            <w:shd w:val="clear" w:color="auto" w:fill="99CC00"/>
            <w:vAlign w:val="center"/>
          </w:tcPr>
          <w:p w14:paraId="78FC2C09" w14:textId="28E3C174" w:rsidR="00443368" w:rsidRPr="003D6F9E" w:rsidRDefault="00443368" w:rsidP="00443368">
            <w:pPr>
              <w:rPr>
                <w:rFonts w:ascii="Century Gothic" w:hAnsi="Century Gothic"/>
                <w:b/>
                <w:bCs/>
                <w:sz w:val="28"/>
                <w:szCs w:val="28"/>
              </w:rPr>
            </w:pPr>
            <w:r w:rsidRPr="003D6F9E">
              <w:rPr>
                <w:rFonts w:ascii="Century Gothic" w:hAnsi="Century Gothic"/>
                <w:b/>
                <w:bCs/>
                <w:sz w:val="28"/>
                <w:szCs w:val="28"/>
              </w:rPr>
              <w:t>Puesto:</w:t>
            </w:r>
          </w:p>
        </w:tc>
        <w:tc>
          <w:tcPr>
            <w:tcW w:w="5577" w:type="dxa"/>
            <w:gridSpan w:val="3"/>
          </w:tcPr>
          <w:p w14:paraId="7D3250AC" w14:textId="5FC20038" w:rsidR="00443368" w:rsidRPr="003D6F9E" w:rsidRDefault="00443368" w:rsidP="00443368">
            <w:pPr>
              <w:rPr>
                <w:rFonts w:ascii="Century Gothic" w:hAnsi="Century Gothic"/>
                <w:b/>
                <w:bCs/>
                <w:sz w:val="48"/>
                <w:szCs w:val="48"/>
              </w:rPr>
            </w:pPr>
            <w:r w:rsidRPr="003D6F9E">
              <w:rPr>
                <w:rFonts w:ascii="Century Gothic" w:hAnsi="Century Gothic"/>
                <w:b/>
                <w:bCs/>
              </w:rPr>
              <w:t>Alcalde Municipal</w:t>
            </w:r>
          </w:p>
        </w:tc>
        <w:tc>
          <w:tcPr>
            <w:tcW w:w="2520" w:type="dxa"/>
            <w:vMerge/>
          </w:tcPr>
          <w:p w14:paraId="0E4DDCFC" w14:textId="77777777" w:rsidR="00443368" w:rsidRPr="003D6F9E" w:rsidRDefault="00443368" w:rsidP="004433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  <w:tc>
          <w:tcPr>
            <w:tcW w:w="2992" w:type="dxa"/>
            <w:vMerge/>
          </w:tcPr>
          <w:p w14:paraId="5C2364D2" w14:textId="77777777" w:rsidR="00443368" w:rsidRPr="003D6F9E" w:rsidRDefault="00443368" w:rsidP="00443368">
            <w:pPr>
              <w:jc w:val="center"/>
              <w:rPr>
                <w:rFonts w:ascii="Century Gothic" w:hAnsi="Century Gothic"/>
                <w:b/>
                <w:bCs/>
                <w:sz w:val="48"/>
                <w:szCs w:val="48"/>
              </w:rPr>
            </w:pPr>
          </w:p>
        </w:tc>
      </w:tr>
    </w:tbl>
    <w:p w14:paraId="132D9A52" w14:textId="4A023DE3" w:rsidR="007D33A0" w:rsidRPr="003D6F9E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F8869B2" w14:textId="77777777" w:rsidR="000714FE" w:rsidRDefault="000714FE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48A33097" w14:textId="126533FF" w:rsidR="007D33A0" w:rsidRPr="003D6F9E" w:rsidRDefault="00615417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lastRenderedPageBreak/>
        <w:t>Objetivo</w:t>
      </w:r>
    </w:p>
    <w:p w14:paraId="2646C197" w14:textId="77777777" w:rsidR="003D6F9E" w:rsidRPr="003D6F9E" w:rsidRDefault="003D6F9E" w:rsidP="003D6F9E">
      <w:pPr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Brindar asistencia y atención integral física, legal y psicológica a la población sanluqueña que ha sido vulnerada en sus derechos humanos, con especial énfasis en la protección de mujeres, niños, adolescentes, adultos mayores y otros sectores vulnerables.</w:t>
      </w:r>
    </w:p>
    <w:p w14:paraId="47AE07E8" w14:textId="5516029C" w:rsidR="002C793B" w:rsidRPr="003D6F9E" w:rsidRDefault="007D33A0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t>Marco Legal</w:t>
      </w:r>
    </w:p>
    <w:p w14:paraId="1D0BE6DC" w14:textId="77777777" w:rsidR="003D6F9E" w:rsidRPr="003D6F9E" w:rsidRDefault="005831A0" w:rsidP="00357997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Constitución Política de la República de Guatemala</w:t>
      </w:r>
    </w:p>
    <w:p w14:paraId="291D3654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Código Municipal, Decreto 39-2016</w:t>
      </w:r>
    </w:p>
    <w:p w14:paraId="08629977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Código de Trabajo, Decreto 1441</w:t>
      </w:r>
    </w:p>
    <w:p w14:paraId="7C76C284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Ley de Descentralización</w:t>
      </w:r>
    </w:p>
    <w:p w14:paraId="552D4E50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Ley de Dignificación y Promoción Integral de la Mujer</w:t>
      </w:r>
    </w:p>
    <w:p w14:paraId="49ECF750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Ley contra el Femicidio</w:t>
      </w:r>
    </w:p>
    <w:p w14:paraId="54BAB915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Ley para Prevenir, Sancionar y Erradicar la Violencia Intrafamiliar</w:t>
      </w:r>
    </w:p>
    <w:p w14:paraId="6A8B6987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Ley de Consejos de Desarrollo Urbano y Rural</w:t>
      </w:r>
    </w:p>
    <w:p w14:paraId="42A86E36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Política Municipal de Desarrollo Integral de las Mujeres</w:t>
      </w:r>
    </w:p>
    <w:p w14:paraId="1C327F25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Decreto 80-96 (Personas de la tercera edad)</w:t>
      </w:r>
    </w:p>
    <w:p w14:paraId="4F8ED36A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 xml:space="preserve">Decreto 63-88 (Pensiones a trabajadores civiles) </w:t>
      </w:r>
    </w:p>
    <w:p w14:paraId="7FF1FF75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Artículo 171 a) de la Constitución</w:t>
      </w:r>
    </w:p>
    <w:p w14:paraId="73B11B31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Manual de Organización y Puestos</w:t>
      </w:r>
    </w:p>
    <w:p w14:paraId="5F0E61D3" w14:textId="77777777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Presupuesto de Ingresos y Egresos Municipal</w:t>
      </w:r>
    </w:p>
    <w:p w14:paraId="29A4BD93" w14:textId="4A314419" w:rsidR="003D6F9E" w:rsidRPr="003D6F9E" w:rsidRDefault="003D6F9E" w:rsidP="003D6F9E">
      <w:pPr>
        <w:pStyle w:val="ListParagraph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 xml:space="preserve">El Decreto 80-96 de Guatemala, Ley de Protección para las Personas de la Tercera Edad, establece que el Estado debe velar por el bienestar de las personas de 60 años o más. Esto incluye la protección contra el maltrato y la violencia. </w:t>
      </w:r>
    </w:p>
    <w:p w14:paraId="300972D4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lastRenderedPageBreak/>
        <w:t xml:space="preserve">Decreto Número 97-96 del Congreso de la República Ley de Dignificación y Promoción Integral de la Mujer. </w:t>
      </w:r>
    </w:p>
    <w:p w14:paraId="7586F69B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La Ley se ampara en el marco de los Derechos Económicos, Sociales y Culturales y recoge específicamente el Derecho a la Alimentación, convirtiendo a Guatemala en uno de los pocos países del mundo que lo incorporan como tal en su ordenamiento jurídico.</w:t>
      </w:r>
    </w:p>
    <w:p w14:paraId="55AF9AB8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El Decreto Número 63-88 se enfoca en las pensiones que causan a su favor o a favor de sus familiares los trabajadores civiles del Estado</w:t>
      </w:r>
    </w:p>
    <w:p w14:paraId="4CCF778F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Articulo 171 a) de la Constitución de la Republica.</w:t>
      </w:r>
    </w:p>
    <w:p w14:paraId="79F16688" w14:textId="77777777" w:rsidR="003D6F9E" w:rsidRPr="003D6F9E" w:rsidRDefault="003D6F9E" w:rsidP="003D6F9E">
      <w:pPr>
        <w:pStyle w:val="ListBullet"/>
        <w:numPr>
          <w:ilvl w:val="0"/>
          <w:numId w:val="0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</w:p>
    <w:p w14:paraId="5B28D6BF" w14:textId="68BEC751" w:rsidR="003D6F9E" w:rsidRPr="003D6F9E" w:rsidRDefault="003D6F9E" w:rsidP="003D6F9E">
      <w:pPr>
        <w:pStyle w:val="ListBullet"/>
        <w:numPr>
          <w:ilvl w:val="0"/>
          <w:numId w:val="0"/>
        </w:numPr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  <w:t>Atención Legal a Víctimas</w:t>
      </w:r>
    </w:p>
    <w:p w14:paraId="0FEB2389" w14:textId="77777777" w:rsidR="003D6F9E" w:rsidRPr="003D6F9E" w:rsidRDefault="003D6F9E" w:rsidP="003D6F9E">
      <w:pPr>
        <w:pStyle w:val="ListBullet"/>
        <w:numPr>
          <w:ilvl w:val="0"/>
          <w:numId w:val="0"/>
        </w:numPr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</w:p>
    <w:p w14:paraId="48C349E2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Constitución Política de la República de Guatemala, artículos 2, 3 y 44 establecen la obligación del Estado de garantizar la vida, la libertad, la justicia, la seguridad y la paz de los ciudadanos, especialmente de personas vulnerables.</w:t>
      </w:r>
    </w:p>
    <w:p w14:paraId="06F63D8B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Código Penal y Código Procesal Penal, Regulan los delitos contra la vida, la integridad y la libertad de las personas (violencia física, sexual, psicológica, amenazas, coacción, entre otros) y los procedimientos para su denuncia, investigación y sanción.</w:t>
      </w:r>
    </w:p>
    <w:p w14:paraId="2FA3BA30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Contra el Femicidio y Otras Formas de Violencia contra la Mujer (Decreto 22-2008), establece medidas específicas para prevenir, sancionar y erradicar la violencia hacia la mujer, así como protocolos de atención jurídica especializada.</w:t>
      </w:r>
    </w:p>
    <w:p w14:paraId="372AA239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para Prevenir, Sancionar y Erradicar la Violencia Intrafamiliar (Decreto 97-96), regula las acciones legales ante situaciones de violencia en el entorno familiar, permitiendo medidas de protección urgentes para la víctima.</w:t>
      </w:r>
    </w:p>
    <w:p w14:paraId="799E35ED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lastRenderedPageBreak/>
        <w:t>Ley de Protección Integral de la Niñez y Adolescencia (Decreto 27-2003), define mecanismos legales para proteger a menores víctimas de abuso, maltrato o abandono, incluyendo el derecho a una representación legal y medidas de resguardo.</w:t>
      </w:r>
    </w:p>
    <w:p w14:paraId="4587C167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del Organismo Judicial y Ley de Acceso a la Justicia Gratuita, garantizan el acceso a procesos judiciales a personas de escasos recursos económicos.</w:t>
      </w:r>
    </w:p>
    <w:p w14:paraId="1195F019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</w:p>
    <w:p w14:paraId="2EA81014" w14:textId="5A8A957E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  <w:t>Atención Psicológica a Víctimas</w:t>
      </w:r>
    </w:p>
    <w:p w14:paraId="1002F0F2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</w:p>
    <w:p w14:paraId="007DA8A9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de Salud Mental (Decreto 22-2022), reconoce el derecho de toda persona a recibir atención psicológica o psiquiátrica digna, sin discriminación, especialmente en situaciones de emergencia o crisis emocional.</w:t>
      </w:r>
    </w:p>
    <w:p w14:paraId="6FBC0341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Código de Ética Profesional del Psicólogo en Guatemala, establece las normas éticas en el ejercicio de la atención terapéutica, resguardando la confidencialidad, la integridad emocional del paciente y la no revictimización.</w:t>
      </w:r>
    </w:p>
    <w:p w14:paraId="1AD5C6BC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Normativa del Ministerio de Salud Pública y Asistencia Social (MSPAS), incluye lineamientos para la intervención psicológica en casos de violencia, abuso sexual, trauma, depresión, ansiedad y estrés postraumático.</w:t>
      </w:r>
    </w:p>
    <w:p w14:paraId="1635CB87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Protocolo Interinstitucional para la Atención a Víctimas de Violencia Sexual (SVET) es una guía para garantizar atención integral, coordinada y especializada a víctimas de violencia sexual, incluyendo evaluación y acompañamiento psicológico.</w:t>
      </w:r>
    </w:p>
    <w:p w14:paraId="0AAE7208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</w:p>
    <w:p w14:paraId="7777E29D" w14:textId="1CEB51D1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  <w:t>Apoyo Social / Integral a Víctimas</w:t>
      </w:r>
    </w:p>
    <w:p w14:paraId="39BB594B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360" w:hanging="360"/>
        <w:jc w:val="center"/>
        <w:rPr>
          <w:rFonts w:ascii="Century Gothic" w:eastAsiaTheme="minorHAnsi" w:hAnsi="Century Gothic"/>
          <w:b/>
          <w:bCs/>
          <w:kern w:val="2"/>
          <w:sz w:val="24"/>
          <w:szCs w:val="24"/>
          <w:lang w:val="es-GT"/>
          <w14:ligatures w14:val="standardContextual"/>
        </w:rPr>
      </w:pPr>
    </w:p>
    <w:p w14:paraId="4D3D8A62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de Protección a las Personas de la Tercera Edad (Decreto 80-96), establece medidas para proteger a adultos mayores víctimas de maltrato, negligencia o abandono, incluyendo asistencia social y jurídica.</w:t>
      </w:r>
    </w:p>
    <w:p w14:paraId="4CF2BA6D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lastRenderedPageBreak/>
        <w:t>Ley de Dignificación y Promoción Integral de la Mujer (Decreto 7-99), promueve la participación y protección de los derechos de las mujeres en condición de vulnerabilidad social, económica o institucional.</w:t>
      </w:r>
    </w:p>
    <w:p w14:paraId="16E6C5DC" w14:textId="77777777" w:rsidR="003D6F9E" w:rsidRPr="003D6F9E" w:rsidRDefault="003D6F9E" w:rsidP="003D6F9E">
      <w:pPr>
        <w:pStyle w:val="ListBullet"/>
        <w:numPr>
          <w:ilvl w:val="0"/>
          <w:numId w:val="6"/>
        </w:numPr>
        <w:jc w:val="both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Ley de Desarrollo Social (Decreto 42-2001), promueve la implementación de programas sociales para la atención de poblaciones en riesgo, especialmente mujeres, niños y personas en pobreza.</w:t>
      </w:r>
    </w:p>
    <w:p w14:paraId="123D9B73" w14:textId="77777777" w:rsidR="003D6F9E" w:rsidRPr="003D6F9E" w:rsidRDefault="003D6F9E" w:rsidP="005A57EF">
      <w:pPr>
        <w:pStyle w:val="ListBullet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  <w:lang w:val="es-GT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Política Municipal de Desarrollo Integral de las Mujeres (PMDIM), promueve la equidad, el empoderamiento y la atención integral de las mujeres desde el nivel local.</w:t>
      </w:r>
    </w:p>
    <w:p w14:paraId="40992553" w14:textId="1C6CBA8E" w:rsidR="003D6F9E" w:rsidRPr="003D6F9E" w:rsidRDefault="003D6F9E" w:rsidP="005A57EF">
      <w:pPr>
        <w:pStyle w:val="ListBullet"/>
        <w:numPr>
          <w:ilvl w:val="0"/>
          <w:numId w:val="6"/>
        </w:numPr>
        <w:jc w:val="both"/>
        <w:rPr>
          <w:rFonts w:ascii="Century Gothic" w:hAnsi="Century Gothic"/>
          <w:sz w:val="24"/>
          <w:szCs w:val="24"/>
          <w:lang w:val="es-GT"/>
        </w:rPr>
      </w:pPr>
      <w:r w:rsidRPr="003D6F9E">
        <w:rPr>
          <w:rFonts w:ascii="Century Gothic" w:hAnsi="Century Gothic"/>
          <w:sz w:val="24"/>
          <w:szCs w:val="24"/>
          <w:lang w:val="es-GT"/>
        </w:rPr>
        <w:t>Convenio Interinstitucional con la RIDAVS (Red Interinstitucional de Derivación y Atención a Víctimas de Violencia Sexual), instrumento de coordinación entre instituciones (Municipalidad, MP, PGN, PNC, Salud, SVET y otras) que permite brindar una atención integral, eficiente y articulada a víctimas de violencia sexual, asegurando procesos de derivación rápida, contención emocional, protección legal, seguimiento y restitución de derechos.</w:t>
      </w:r>
    </w:p>
    <w:p w14:paraId="4A3BCFE2" w14:textId="608157A7" w:rsidR="00520919" w:rsidRPr="003D6F9E" w:rsidRDefault="00520919" w:rsidP="003D6F9E">
      <w:pPr>
        <w:pStyle w:val="ListParagraph"/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1AD058C7" w14:textId="3ECDC465" w:rsidR="004532F8" w:rsidRPr="003D6F9E" w:rsidRDefault="004532F8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t>Normas de Aplicación Interna</w:t>
      </w:r>
    </w:p>
    <w:p w14:paraId="0E9DDE1C" w14:textId="77777777" w:rsidR="004532F8" w:rsidRPr="003D6F9E" w:rsidRDefault="004532F8" w:rsidP="002409DE">
      <w:pPr>
        <w:jc w:val="both"/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172D3B81" w14:textId="77777777" w:rsidR="004532F8" w:rsidRPr="003D6F9E" w:rsidRDefault="004532F8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t>Usuarios</w:t>
      </w:r>
    </w:p>
    <w:p w14:paraId="60B440F8" w14:textId="77777777" w:rsidR="003D6F9E" w:rsidRPr="003D6F9E" w:rsidRDefault="003D6F9E" w:rsidP="003D6F9E">
      <w:pPr>
        <w:pStyle w:val="ListParagraph"/>
        <w:numPr>
          <w:ilvl w:val="0"/>
          <w:numId w:val="7"/>
        </w:numPr>
        <w:rPr>
          <w:rFonts w:ascii="Century Gothic" w:hAnsi="Century Gothic"/>
          <w:sz w:val="24"/>
          <w:szCs w:val="24"/>
        </w:rPr>
      </w:pPr>
      <w:r w:rsidRPr="003D6F9E">
        <w:rPr>
          <w:rFonts w:ascii="Century Gothic" w:hAnsi="Century Gothic"/>
          <w:sz w:val="24"/>
          <w:szCs w:val="24"/>
        </w:rPr>
        <w:t>Hombres, mujeres, adolescentes, niños y adultos mayores víctimas de violencia física, psicológica, económica, patrimonial o de cualquier otra forma de vulneración de derechos.</w:t>
      </w:r>
    </w:p>
    <w:p w14:paraId="1DA9D3C0" w14:textId="77777777" w:rsidR="004532F8" w:rsidRPr="003D6F9E" w:rsidRDefault="004532F8" w:rsidP="002409DE">
      <w:pPr>
        <w:jc w:val="both"/>
        <w:rPr>
          <w:rFonts w:ascii="Century Gothic" w:hAnsi="Century Gothic" w:cs="Arial"/>
          <w:sz w:val="24"/>
          <w:szCs w:val="24"/>
          <w:shd w:val="clear" w:color="auto" w:fill="FFFFFF"/>
        </w:rPr>
      </w:pPr>
    </w:p>
    <w:p w14:paraId="7D64834D" w14:textId="5CD03DFA" w:rsidR="007D33A0" w:rsidRPr="003D6F9E" w:rsidRDefault="005831A0" w:rsidP="004532F8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t>Requisitos</w:t>
      </w:r>
    </w:p>
    <w:p w14:paraId="60FE89BB" w14:textId="77777777" w:rsidR="003D6F9E" w:rsidRPr="003D6F9E" w:rsidRDefault="003D6F9E" w:rsidP="003D6F9E">
      <w:pPr>
        <w:pStyle w:val="ListBullet"/>
        <w:numPr>
          <w:ilvl w:val="0"/>
          <w:numId w:val="10"/>
        </w:numPr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Ser residente del municipio de San Lucas Sacatepéquez.</w:t>
      </w:r>
    </w:p>
    <w:p w14:paraId="1FF6A945" w14:textId="77777777" w:rsidR="003D6F9E" w:rsidRPr="003D6F9E" w:rsidRDefault="003D6F9E" w:rsidP="003D6F9E">
      <w:pPr>
        <w:pStyle w:val="ListBullet"/>
        <w:numPr>
          <w:ilvl w:val="0"/>
          <w:numId w:val="10"/>
        </w:numPr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lastRenderedPageBreak/>
        <w:t>Ser mayor de edad</w:t>
      </w:r>
    </w:p>
    <w:p w14:paraId="54C889D7" w14:textId="77777777" w:rsidR="003D6F9E" w:rsidRPr="003D6F9E" w:rsidRDefault="003D6F9E" w:rsidP="003D6F9E">
      <w:pPr>
        <w:pStyle w:val="ListBullet"/>
        <w:numPr>
          <w:ilvl w:val="0"/>
          <w:numId w:val="10"/>
        </w:numPr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En caso de menores de edad, Documento de Identificación Personal -DPI- del encargado.</w:t>
      </w:r>
    </w:p>
    <w:p w14:paraId="2C5CEBC7" w14:textId="77777777" w:rsidR="003D6F9E" w:rsidRPr="003D6F9E" w:rsidRDefault="003D6F9E" w:rsidP="003D6F9E">
      <w:pPr>
        <w:pStyle w:val="ListBullet"/>
        <w:numPr>
          <w:ilvl w:val="0"/>
          <w:numId w:val="10"/>
        </w:numPr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Presentar:</w:t>
      </w:r>
    </w:p>
    <w:p w14:paraId="03CDEFA3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1440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- Fotocopia de DPI</w:t>
      </w:r>
    </w:p>
    <w:p w14:paraId="0E6EF87D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1440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- Recibo de luz</w:t>
      </w:r>
    </w:p>
    <w:p w14:paraId="523F96B2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1440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- Certificado de nacimiento (original)</w:t>
      </w:r>
    </w:p>
    <w:p w14:paraId="6C8508D9" w14:textId="77777777" w:rsidR="003D6F9E" w:rsidRPr="003D6F9E" w:rsidRDefault="003D6F9E" w:rsidP="003D6F9E">
      <w:pPr>
        <w:pStyle w:val="ListBullet"/>
        <w:numPr>
          <w:ilvl w:val="0"/>
          <w:numId w:val="0"/>
        </w:numPr>
        <w:ind w:left="1440"/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</w:pPr>
      <w:r w:rsidRPr="003D6F9E">
        <w:rPr>
          <w:rFonts w:ascii="Century Gothic" w:eastAsiaTheme="minorHAnsi" w:hAnsi="Century Gothic"/>
          <w:kern w:val="2"/>
          <w:sz w:val="24"/>
          <w:szCs w:val="24"/>
          <w:lang w:val="es-GT"/>
          <w14:ligatures w14:val="standardContextual"/>
        </w:rPr>
        <w:t>- Certificado de matrimonio (original)</w:t>
      </w:r>
    </w:p>
    <w:p w14:paraId="6C653522" w14:textId="77777777" w:rsidR="00D42413" w:rsidRPr="003D6F9E" w:rsidRDefault="00D42413" w:rsidP="00D13CBF">
      <w:pPr>
        <w:rPr>
          <w:rFonts w:ascii="Century Gothic" w:hAnsi="Century Gothic"/>
          <w:b/>
          <w:bCs/>
          <w:sz w:val="48"/>
          <w:szCs w:val="48"/>
        </w:rPr>
      </w:pPr>
    </w:p>
    <w:p w14:paraId="51440E0A" w14:textId="77777777" w:rsidR="007D33A0" w:rsidRPr="003D6F9E" w:rsidRDefault="007D33A0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1A6F08F" w14:textId="77777777" w:rsidR="004532F8" w:rsidRPr="003D6F9E" w:rsidRDefault="004532F8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2D0F297" w14:textId="77777777" w:rsidR="004532F8" w:rsidRPr="003D6F9E" w:rsidRDefault="004532F8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F860D5D" w14:textId="77777777" w:rsidR="004532F8" w:rsidRPr="003D6F9E" w:rsidRDefault="004532F8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B15C8B3" w14:textId="77777777" w:rsidR="004532F8" w:rsidRPr="003D6F9E" w:rsidRDefault="004532F8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D8C909D" w14:textId="77777777" w:rsidR="00E27C79" w:rsidRDefault="00E27C79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68D25DEB" w14:textId="77777777" w:rsidR="003D6F9E" w:rsidRDefault="003D6F9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1EBC9D16" w14:textId="77777777" w:rsidR="003D6F9E" w:rsidRDefault="003D6F9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58F0C57" w14:textId="77777777" w:rsidR="003D6F9E" w:rsidRPr="003D6F9E" w:rsidRDefault="003D6F9E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7B69808B" w14:textId="29ECA580" w:rsidR="007D33A0" w:rsidRPr="003D6F9E" w:rsidRDefault="004532F8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lastRenderedPageBreak/>
        <w:t>Narrativa</w:t>
      </w:r>
      <w:r w:rsidR="00D6057B" w:rsidRPr="003D6F9E">
        <w:rPr>
          <w:rFonts w:ascii="Century Gothic" w:hAnsi="Century Gothic"/>
          <w:b/>
          <w:bCs/>
          <w:sz w:val="36"/>
          <w:szCs w:val="36"/>
        </w:rPr>
        <w:t xml:space="preserve">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71"/>
        <w:gridCol w:w="8080"/>
        <w:gridCol w:w="3827"/>
      </w:tblGrid>
      <w:tr w:rsidR="007D33A0" w:rsidRPr="003D6F9E" w14:paraId="0AEC57BC" w14:textId="77777777" w:rsidTr="003D6F9E">
        <w:tc>
          <w:tcPr>
            <w:tcW w:w="1271" w:type="dxa"/>
            <w:shd w:val="clear" w:color="auto" w:fill="92D050"/>
          </w:tcPr>
          <w:p w14:paraId="31CF9239" w14:textId="448A5A99" w:rsidR="007D33A0" w:rsidRPr="003D6F9E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No.</w:t>
            </w:r>
          </w:p>
        </w:tc>
        <w:tc>
          <w:tcPr>
            <w:tcW w:w="8080" w:type="dxa"/>
            <w:shd w:val="clear" w:color="auto" w:fill="92D050"/>
          </w:tcPr>
          <w:p w14:paraId="0329670F" w14:textId="3ED47F43" w:rsidR="007D33A0" w:rsidRPr="003D6F9E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Actividad</w:t>
            </w:r>
          </w:p>
        </w:tc>
        <w:tc>
          <w:tcPr>
            <w:tcW w:w="3827" w:type="dxa"/>
            <w:shd w:val="clear" w:color="auto" w:fill="92D050"/>
          </w:tcPr>
          <w:p w14:paraId="66634F76" w14:textId="748B3126" w:rsidR="007D33A0" w:rsidRPr="003D6F9E" w:rsidRDefault="007D33A0" w:rsidP="004A77F7">
            <w:pPr>
              <w:jc w:val="center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Responsable</w:t>
            </w:r>
          </w:p>
        </w:tc>
      </w:tr>
      <w:tr w:rsidR="00F32A49" w:rsidRPr="003D6F9E" w14:paraId="232B0304" w14:textId="77777777" w:rsidTr="003D6F9E">
        <w:tc>
          <w:tcPr>
            <w:tcW w:w="1271" w:type="dxa"/>
            <w:vAlign w:val="center"/>
          </w:tcPr>
          <w:p w14:paraId="4C6E3958" w14:textId="5A9E54AB" w:rsidR="00F32A49" w:rsidRPr="003D6F9E" w:rsidRDefault="007502BC" w:rsidP="000072A6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1</w:t>
            </w:r>
          </w:p>
        </w:tc>
        <w:tc>
          <w:tcPr>
            <w:tcW w:w="8080" w:type="dxa"/>
          </w:tcPr>
          <w:p w14:paraId="3B9AC122" w14:textId="0AAC762B" w:rsidR="00F32A49" w:rsidRPr="003D6F9E" w:rsidRDefault="00E11CE4" w:rsidP="0001246A">
            <w:pPr>
              <w:jc w:val="both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S</w:t>
            </w:r>
            <w:r w:rsidR="00DB0A50" w:rsidRPr="003D6F9E">
              <w:rPr>
                <w:rFonts w:ascii="Century Gothic" w:hAnsi="Century Gothic"/>
              </w:rPr>
              <w:t>olicita</w:t>
            </w:r>
            <w:r w:rsidRPr="003D6F9E">
              <w:rPr>
                <w:rFonts w:ascii="Century Gothic" w:hAnsi="Century Gothic"/>
              </w:rPr>
              <w:t>r</w:t>
            </w:r>
            <w:r w:rsidR="00DB0A50" w:rsidRPr="003D6F9E">
              <w:rPr>
                <w:rFonts w:ascii="Century Gothic" w:hAnsi="Century Gothic"/>
              </w:rPr>
              <w:t xml:space="preserve"> apoyo integral</w:t>
            </w:r>
          </w:p>
        </w:tc>
        <w:tc>
          <w:tcPr>
            <w:tcW w:w="3827" w:type="dxa"/>
          </w:tcPr>
          <w:p w14:paraId="3AEFF8DD" w14:textId="478059A7" w:rsidR="00F32A49" w:rsidRPr="003D6F9E" w:rsidRDefault="00DB0A50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Victima</w:t>
            </w:r>
          </w:p>
        </w:tc>
      </w:tr>
      <w:tr w:rsidR="00D44022" w:rsidRPr="003D6F9E" w14:paraId="4B7B81CF" w14:textId="77777777" w:rsidTr="003D6F9E">
        <w:tc>
          <w:tcPr>
            <w:tcW w:w="1271" w:type="dxa"/>
            <w:vAlign w:val="center"/>
          </w:tcPr>
          <w:p w14:paraId="7A0B9677" w14:textId="5C2FB717" w:rsidR="00D44022" w:rsidRPr="003D6F9E" w:rsidRDefault="00D44022" w:rsidP="000072A6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2</w:t>
            </w:r>
          </w:p>
        </w:tc>
        <w:tc>
          <w:tcPr>
            <w:tcW w:w="8080" w:type="dxa"/>
          </w:tcPr>
          <w:p w14:paraId="29984712" w14:textId="37379706" w:rsidR="00D44022" w:rsidRPr="003D6F9E" w:rsidRDefault="00D47B69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Activar p</w:t>
            </w:r>
            <w:r w:rsidR="00132E10" w:rsidRPr="003D6F9E">
              <w:rPr>
                <w:rFonts w:ascii="Century Gothic" w:hAnsi="Century Gothic"/>
              </w:rPr>
              <w:t>rotocolo de atención según el caso</w:t>
            </w:r>
          </w:p>
        </w:tc>
        <w:tc>
          <w:tcPr>
            <w:tcW w:w="3827" w:type="dxa"/>
          </w:tcPr>
          <w:p w14:paraId="51EB507C" w14:textId="3EF1BC6E" w:rsidR="00D44022" w:rsidRPr="003D6F9E" w:rsidRDefault="003D6F9E" w:rsidP="004A77F7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</w:t>
            </w:r>
          </w:p>
        </w:tc>
      </w:tr>
      <w:tr w:rsidR="003D6F9E" w:rsidRPr="003D6F9E" w14:paraId="392D9282" w14:textId="77777777" w:rsidTr="003D6F9E">
        <w:tc>
          <w:tcPr>
            <w:tcW w:w="1271" w:type="dxa"/>
            <w:vAlign w:val="center"/>
          </w:tcPr>
          <w:p w14:paraId="1E54BA05" w14:textId="52D7E0A7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3</w:t>
            </w:r>
          </w:p>
        </w:tc>
        <w:tc>
          <w:tcPr>
            <w:tcW w:w="8080" w:type="dxa"/>
          </w:tcPr>
          <w:p w14:paraId="33712031" w14:textId="071D8CC8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Solicitar documentos según sea el caso </w:t>
            </w:r>
          </w:p>
        </w:tc>
        <w:tc>
          <w:tcPr>
            <w:tcW w:w="3827" w:type="dxa"/>
          </w:tcPr>
          <w:p w14:paraId="15ECD17E" w14:textId="4B8B7E72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Coordinadora/</w:t>
            </w:r>
            <w:proofErr w:type="gramStart"/>
            <w:r w:rsidR="000714FE">
              <w:rPr>
                <w:rFonts w:ascii="Century Gothic" w:hAnsi="Century Gothic"/>
              </w:rPr>
              <w:t>S</w:t>
            </w:r>
            <w:r>
              <w:rPr>
                <w:rFonts w:ascii="Century Gothic" w:hAnsi="Century Gothic"/>
              </w:rPr>
              <w:t>ecretaria</w:t>
            </w:r>
            <w:proofErr w:type="gramEnd"/>
            <w:r w:rsidRPr="003D6F9E">
              <w:rPr>
                <w:rFonts w:ascii="Century Gothic" w:hAnsi="Century Gothic"/>
              </w:rPr>
              <w:t xml:space="preserve"> </w:t>
            </w:r>
          </w:p>
        </w:tc>
      </w:tr>
      <w:tr w:rsidR="003D6F9E" w:rsidRPr="003D6F9E" w14:paraId="159084D6" w14:textId="77777777" w:rsidTr="003D6F9E">
        <w:tc>
          <w:tcPr>
            <w:tcW w:w="1271" w:type="dxa"/>
            <w:vAlign w:val="center"/>
          </w:tcPr>
          <w:p w14:paraId="27062657" w14:textId="02863A47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bookmarkStart w:id="0" w:name="_Hlk193300432"/>
            <w:r w:rsidRPr="003D6F9E">
              <w:rPr>
                <w:rFonts w:ascii="Century Gothic" w:hAnsi="Century Gothic"/>
              </w:rPr>
              <w:t>4</w:t>
            </w:r>
          </w:p>
        </w:tc>
        <w:tc>
          <w:tcPr>
            <w:tcW w:w="8080" w:type="dxa"/>
          </w:tcPr>
          <w:p w14:paraId="31F990ED" w14:textId="247EFA3F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Agendar la cita</w:t>
            </w:r>
          </w:p>
        </w:tc>
        <w:tc>
          <w:tcPr>
            <w:tcW w:w="3827" w:type="dxa"/>
          </w:tcPr>
          <w:p w14:paraId="4E39AC36" w14:textId="42E000A1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Coordinadora / Psicóloga / Abogado</w:t>
            </w:r>
          </w:p>
        </w:tc>
      </w:tr>
      <w:bookmarkEnd w:id="0"/>
      <w:tr w:rsidR="003D6F9E" w:rsidRPr="003D6F9E" w14:paraId="76B67F6E" w14:textId="77777777" w:rsidTr="003D6F9E">
        <w:tc>
          <w:tcPr>
            <w:tcW w:w="1271" w:type="dxa"/>
            <w:vAlign w:val="center"/>
          </w:tcPr>
          <w:p w14:paraId="56E4C0BF" w14:textId="4183A6D4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5</w:t>
            </w:r>
          </w:p>
        </w:tc>
        <w:tc>
          <w:tcPr>
            <w:tcW w:w="8080" w:type="dxa"/>
          </w:tcPr>
          <w:p w14:paraId="20C33EB3" w14:textId="08C544E0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Elaborar Expedientes (Psicología, Asesor Legal, Apoyo Integral)</w:t>
            </w:r>
          </w:p>
        </w:tc>
        <w:tc>
          <w:tcPr>
            <w:tcW w:w="3827" w:type="dxa"/>
          </w:tcPr>
          <w:p w14:paraId="7D490E4C" w14:textId="59D292AA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</w:t>
            </w:r>
          </w:p>
        </w:tc>
      </w:tr>
      <w:tr w:rsidR="003D6F9E" w:rsidRPr="003D6F9E" w14:paraId="472F1D7F" w14:textId="77777777" w:rsidTr="003D6F9E">
        <w:tc>
          <w:tcPr>
            <w:tcW w:w="1271" w:type="dxa"/>
            <w:vAlign w:val="center"/>
          </w:tcPr>
          <w:p w14:paraId="4D2C9BD3" w14:textId="183AC2C8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6</w:t>
            </w:r>
          </w:p>
        </w:tc>
        <w:tc>
          <w:tcPr>
            <w:tcW w:w="8080" w:type="dxa"/>
          </w:tcPr>
          <w:p w14:paraId="4362D1FB" w14:textId="5684C868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Proceder a la entrega del expediente según el caso a quien corresponda</w:t>
            </w:r>
          </w:p>
        </w:tc>
        <w:tc>
          <w:tcPr>
            <w:tcW w:w="3827" w:type="dxa"/>
          </w:tcPr>
          <w:p w14:paraId="411E6C57" w14:textId="379F3EB5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Secretaria   </w:t>
            </w:r>
          </w:p>
        </w:tc>
      </w:tr>
      <w:tr w:rsidR="003D6F9E" w:rsidRPr="003D6F9E" w14:paraId="328E5C12" w14:textId="77777777" w:rsidTr="003D6F9E">
        <w:tc>
          <w:tcPr>
            <w:tcW w:w="1271" w:type="dxa"/>
            <w:vAlign w:val="center"/>
          </w:tcPr>
          <w:p w14:paraId="2FFB065B" w14:textId="1238E435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7</w:t>
            </w:r>
          </w:p>
        </w:tc>
        <w:tc>
          <w:tcPr>
            <w:tcW w:w="8080" w:type="dxa"/>
          </w:tcPr>
          <w:p w14:paraId="4C2FAD38" w14:textId="5CB1AE10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Archivar expedientes de la OMAL y UAIV</w:t>
            </w:r>
          </w:p>
        </w:tc>
        <w:tc>
          <w:tcPr>
            <w:tcW w:w="3827" w:type="dxa"/>
          </w:tcPr>
          <w:p w14:paraId="7547C962" w14:textId="02B38FAE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Secretaría</w:t>
            </w:r>
            <w:r>
              <w:rPr>
                <w:rFonts w:ascii="Century Gothic" w:hAnsi="Century Gothic"/>
              </w:rPr>
              <w:t>/Coordinadora</w:t>
            </w:r>
          </w:p>
          <w:p w14:paraId="5C152737" w14:textId="42FC780F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</w:p>
        </w:tc>
      </w:tr>
      <w:tr w:rsidR="003D6F9E" w:rsidRPr="003D6F9E" w14:paraId="716B95FE" w14:textId="77777777" w:rsidTr="003D6F9E">
        <w:trPr>
          <w:trHeight w:val="343"/>
        </w:trPr>
        <w:tc>
          <w:tcPr>
            <w:tcW w:w="1271" w:type="dxa"/>
            <w:vAlign w:val="center"/>
          </w:tcPr>
          <w:p w14:paraId="73B2794B" w14:textId="2B977F8D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8</w:t>
            </w:r>
          </w:p>
        </w:tc>
        <w:tc>
          <w:tcPr>
            <w:tcW w:w="8080" w:type="dxa"/>
          </w:tcPr>
          <w:p w14:paraId="20E42FD4" w14:textId="57C25158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Tomar de fotografías e impresión para sala situacional</w:t>
            </w:r>
          </w:p>
        </w:tc>
        <w:tc>
          <w:tcPr>
            <w:tcW w:w="3827" w:type="dxa"/>
          </w:tcPr>
          <w:p w14:paraId="6D0B9BF9" w14:textId="724B5B94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Secretaria</w:t>
            </w:r>
          </w:p>
        </w:tc>
      </w:tr>
      <w:tr w:rsidR="003D6F9E" w:rsidRPr="003D6F9E" w14:paraId="651D4A7F" w14:textId="77777777" w:rsidTr="003D6F9E">
        <w:tc>
          <w:tcPr>
            <w:tcW w:w="1271" w:type="dxa"/>
            <w:vAlign w:val="center"/>
          </w:tcPr>
          <w:p w14:paraId="4456D50D" w14:textId="51710ABF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9</w:t>
            </w:r>
          </w:p>
        </w:tc>
        <w:tc>
          <w:tcPr>
            <w:tcW w:w="8080" w:type="dxa"/>
          </w:tcPr>
          <w:p w14:paraId="52382DDC" w14:textId="7404D090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Entregar los documentos a los </w:t>
            </w:r>
            <w:r>
              <w:rPr>
                <w:rFonts w:ascii="Century Gothic" w:hAnsi="Century Gothic"/>
              </w:rPr>
              <w:t>especialistas de cada área</w:t>
            </w:r>
            <w:r w:rsidRPr="003D6F9E">
              <w:rPr>
                <w:rFonts w:ascii="Century Gothic" w:hAnsi="Century Gothic"/>
              </w:rPr>
              <w:t xml:space="preserve"> </w:t>
            </w:r>
          </w:p>
        </w:tc>
        <w:tc>
          <w:tcPr>
            <w:tcW w:w="3827" w:type="dxa"/>
          </w:tcPr>
          <w:p w14:paraId="50443E77" w14:textId="1B2F9E62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</w:t>
            </w:r>
            <w:r w:rsidR="000714FE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/</w:t>
            </w:r>
            <w:proofErr w:type="gramStart"/>
            <w:r w:rsidR="000714FE">
              <w:rPr>
                <w:rFonts w:ascii="Century Gothic" w:hAnsi="Century Gothic"/>
              </w:rPr>
              <w:t>S</w:t>
            </w:r>
            <w:r>
              <w:rPr>
                <w:rFonts w:ascii="Century Gothic" w:hAnsi="Century Gothic"/>
              </w:rPr>
              <w:t>ecretaria</w:t>
            </w:r>
            <w:proofErr w:type="gramEnd"/>
            <w:r w:rsidRPr="003D6F9E">
              <w:rPr>
                <w:rFonts w:ascii="Century Gothic" w:hAnsi="Century Gothic"/>
              </w:rPr>
              <w:t xml:space="preserve"> </w:t>
            </w:r>
          </w:p>
        </w:tc>
      </w:tr>
      <w:tr w:rsidR="003D6F9E" w:rsidRPr="003D6F9E" w14:paraId="45E74E7B" w14:textId="77777777" w:rsidTr="003D6F9E">
        <w:tc>
          <w:tcPr>
            <w:tcW w:w="1271" w:type="dxa"/>
            <w:vAlign w:val="center"/>
          </w:tcPr>
          <w:p w14:paraId="2BB2E61C" w14:textId="009DAAF3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10</w:t>
            </w:r>
          </w:p>
        </w:tc>
        <w:tc>
          <w:tcPr>
            <w:tcW w:w="8080" w:type="dxa"/>
          </w:tcPr>
          <w:p w14:paraId="09329B37" w14:textId="1A08F982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Coordinar Interinstitucional o Institucional</w:t>
            </w:r>
          </w:p>
        </w:tc>
        <w:tc>
          <w:tcPr>
            <w:tcW w:w="3827" w:type="dxa"/>
            <w:vMerge w:val="restart"/>
          </w:tcPr>
          <w:p w14:paraId="6DCDCBC8" w14:textId="77777777" w:rsidR="003D6F9E" w:rsidRDefault="003D6F9E" w:rsidP="003D6F9E">
            <w:pPr>
              <w:jc w:val="center"/>
              <w:rPr>
                <w:rFonts w:ascii="Century Gothic" w:hAnsi="Century Gothic"/>
              </w:rPr>
            </w:pPr>
          </w:p>
          <w:p w14:paraId="757934B1" w14:textId="35007679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</w:t>
            </w:r>
          </w:p>
        </w:tc>
      </w:tr>
      <w:tr w:rsidR="003D6F9E" w:rsidRPr="003D6F9E" w14:paraId="5A861D7E" w14:textId="77777777" w:rsidTr="003D6F9E">
        <w:trPr>
          <w:trHeight w:val="399"/>
        </w:trPr>
        <w:tc>
          <w:tcPr>
            <w:tcW w:w="1271" w:type="dxa"/>
            <w:vAlign w:val="center"/>
          </w:tcPr>
          <w:p w14:paraId="7D307C5C" w14:textId="35456561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11</w:t>
            </w:r>
          </w:p>
        </w:tc>
        <w:tc>
          <w:tcPr>
            <w:tcW w:w="8080" w:type="dxa"/>
          </w:tcPr>
          <w:p w14:paraId="481FD16E" w14:textId="696B5702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Trasladar a las víctimas </w:t>
            </w:r>
            <w:r>
              <w:rPr>
                <w:rFonts w:ascii="Century Gothic" w:hAnsi="Century Gothic"/>
              </w:rPr>
              <w:t>según sea el caso de apoyo integral</w:t>
            </w:r>
          </w:p>
        </w:tc>
        <w:tc>
          <w:tcPr>
            <w:tcW w:w="3827" w:type="dxa"/>
            <w:vMerge/>
          </w:tcPr>
          <w:p w14:paraId="07B2341E" w14:textId="44FDE5C4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</w:p>
        </w:tc>
      </w:tr>
      <w:tr w:rsidR="003D6F9E" w:rsidRPr="003D6F9E" w14:paraId="2097BF29" w14:textId="77777777" w:rsidTr="003D6F9E">
        <w:tc>
          <w:tcPr>
            <w:tcW w:w="1271" w:type="dxa"/>
            <w:vAlign w:val="center"/>
          </w:tcPr>
          <w:p w14:paraId="76FEFFB2" w14:textId="6E0A1D36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12</w:t>
            </w:r>
          </w:p>
        </w:tc>
        <w:tc>
          <w:tcPr>
            <w:tcW w:w="8080" w:type="dxa"/>
          </w:tcPr>
          <w:p w14:paraId="2FA459FC" w14:textId="69AF2C14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Dar Seguimiento a</w:t>
            </w:r>
            <w:r>
              <w:rPr>
                <w:rFonts w:ascii="Century Gothic" w:hAnsi="Century Gothic"/>
              </w:rPr>
              <w:t>l caso hasta su cierre</w:t>
            </w:r>
          </w:p>
        </w:tc>
        <w:tc>
          <w:tcPr>
            <w:tcW w:w="3827" w:type="dxa"/>
            <w:vMerge w:val="restart"/>
          </w:tcPr>
          <w:p w14:paraId="4F1CD803" w14:textId="0E7C24BD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>
              <w:rPr>
                <w:rFonts w:ascii="Century Gothic" w:hAnsi="Century Gothic"/>
              </w:rPr>
              <w:t>Coordinadora /Asesor Legal</w:t>
            </w:r>
            <w:r w:rsidR="000714FE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/</w:t>
            </w:r>
            <w:r w:rsidR="000714FE">
              <w:rPr>
                <w:rFonts w:ascii="Century Gothic" w:hAnsi="Century Gothic"/>
              </w:rPr>
              <w:t xml:space="preserve"> </w:t>
            </w:r>
            <w:r>
              <w:rPr>
                <w:rFonts w:ascii="Century Gothic" w:hAnsi="Century Gothic"/>
              </w:rPr>
              <w:t>Psicóloga</w:t>
            </w:r>
          </w:p>
        </w:tc>
      </w:tr>
      <w:tr w:rsidR="003D6F9E" w:rsidRPr="003D6F9E" w14:paraId="72D814D9" w14:textId="77777777" w:rsidTr="003D6F9E">
        <w:tc>
          <w:tcPr>
            <w:tcW w:w="1271" w:type="dxa"/>
            <w:vAlign w:val="center"/>
          </w:tcPr>
          <w:p w14:paraId="619DEB66" w14:textId="58AD6804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>13</w:t>
            </w:r>
          </w:p>
        </w:tc>
        <w:tc>
          <w:tcPr>
            <w:tcW w:w="8080" w:type="dxa"/>
          </w:tcPr>
          <w:p w14:paraId="025C8485" w14:textId="38DB028E" w:rsidR="003D6F9E" w:rsidRPr="003D6F9E" w:rsidRDefault="003D6F9E" w:rsidP="003D6F9E">
            <w:pPr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Cierre de Procedimiento </w:t>
            </w:r>
          </w:p>
        </w:tc>
        <w:tc>
          <w:tcPr>
            <w:tcW w:w="3827" w:type="dxa"/>
            <w:vMerge/>
          </w:tcPr>
          <w:p w14:paraId="32549B57" w14:textId="77777777" w:rsidR="003D6F9E" w:rsidRPr="003D6F9E" w:rsidRDefault="003D6F9E" w:rsidP="003D6F9E">
            <w:pPr>
              <w:jc w:val="center"/>
              <w:rPr>
                <w:rFonts w:ascii="Century Gothic" w:hAnsi="Century Gothic"/>
              </w:rPr>
            </w:pPr>
          </w:p>
        </w:tc>
      </w:tr>
    </w:tbl>
    <w:p w14:paraId="391DBC30" w14:textId="4A814922" w:rsidR="00791062" w:rsidRDefault="00791062" w:rsidP="004A77F7">
      <w:pPr>
        <w:jc w:val="center"/>
        <w:rPr>
          <w:rFonts w:ascii="Century Gothic" w:hAnsi="Century Gothic"/>
          <w:sz w:val="36"/>
          <w:szCs w:val="36"/>
        </w:rPr>
      </w:pPr>
    </w:p>
    <w:p w14:paraId="192429A3" w14:textId="77777777" w:rsidR="003D6F9E" w:rsidRPr="003D6F9E" w:rsidRDefault="003D6F9E" w:rsidP="004A77F7">
      <w:pPr>
        <w:jc w:val="center"/>
        <w:rPr>
          <w:rFonts w:ascii="Century Gothic" w:hAnsi="Century Gothic"/>
          <w:sz w:val="36"/>
          <w:szCs w:val="36"/>
        </w:rPr>
      </w:pPr>
    </w:p>
    <w:p w14:paraId="5CDF6BE0" w14:textId="023A5801" w:rsidR="00791062" w:rsidRPr="003D6F9E" w:rsidRDefault="00791062" w:rsidP="004A77F7">
      <w:pPr>
        <w:jc w:val="center"/>
        <w:rPr>
          <w:rFonts w:ascii="Century Gothic" w:hAnsi="Century Gothic"/>
          <w:sz w:val="36"/>
          <w:szCs w:val="36"/>
        </w:rPr>
      </w:pPr>
    </w:p>
    <w:p w14:paraId="6F04A4B5" w14:textId="77777777" w:rsidR="00194CC5" w:rsidRPr="003D6F9E" w:rsidRDefault="00194CC5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</w:p>
    <w:p w14:paraId="5AF48E39" w14:textId="5AB294B5" w:rsidR="007D33A0" w:rsidRPr="003D6F9E" w:rsidRDefault="007D33A0" w:rsidP="004A77F7">
      <w:pPr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hAnsi="Century Gothic"/>
          <w:b/>
          <w:bCs/>
          <w:sz w:val="36"/>
          <w:szCs w:val="36"/>
        </w:rPr>
        <w:lastRenderedPageBreak/>
        <w:t>Diagram</w:t>
      </w:r>
      <w:r w:rsidR="000714FE">
        <w:rPr>
          <w:rFonts w:ascii="Century Gothic" w:hAnsi="Century Gothic"/>
          <w:b/>
          <w:bCs/>
          <w:sz w:val="36"/>
          <w:szCs w:val="36"/>
        </w:rPr>
        <w:t>a</w:t>
      </w:r>
    </w:p>
    <w:p w14:paraId="68EE181B" w14:textId="77777777" w:rsidR="000714FE" w:rsidRDefault="000714FE" w:rsidP="000714FE">
      <w:pPr>
        <w:pStyle w:val="NormalWeb"/>
        <w:jc w:val="center"/>
        <w:rPr>
          <w:rFonts w:ascii="Century Gothic" w:eastAsia="Century Gothic" w:hAnsi="Century Gothic" w:cs="Century Gothic"/>
          <w:b/>
          <w:bCs/>
          <w:sz w:val="36"/>
          <w:szCs w:val="36"/>
        </w:rPr>
      </w:pPr>
      <w:r>
        <w:rPr>
          <w:noProof/>
        </w:rPr>
        <w:drawing>
          <wp:inline distT="0" distB="0" distL="0" distR="0" wp14:anchorId="3ABC904D" wp14:editId="2A0D6087">
            <wp:extent cx="6722076" cy="4448175"/>
            <wp:effectExtent l="0" t="0" r="3175" b="0"/>
            <wp:docPr id="544761346" name="Picture 1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761346" name="Picture 1" descr="A diagram of a diagram&#10;&#10;AI-generated content may be incorrect."/>
                    <pic:cNvPicPr/>
                  </pic:nvPicPr>
                  <pic:blipFill rotWithShape="1">
                    <a:blip r:embed="rId9"/>
                    <a:srcRect l="1683" t="979" r="1932" b="103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3073" cy="4462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1" w:name="_Hlk196327785"/>
    </w:p>
    <w:p w14:paraId="5B5AEFA6" w14:textId="36AEBF4F" w:rsidR="00E60E08" w:rsidRPr="000714FE" w:rsidRDefault="00E60E08" w:rsidP="000714FE">
      <w:pPr>
        <w:pStyle w:val="NormalWeb"/>
        <w:jc w:val="center"/>
        <w:rPr>
          <w:rFonts w:ascii="Century Gothic" w:hAnsi="Century Gothic"/>
          <w:b/>
          <w:bCs/>
          <w:sz w:val="36"/>
          <w:szCs w:val="36"/>
        </w:rPr>
      </w:pPr>
      <w:r w:rsidRPr="003D6F9E">
        <w:rPr>
          <w:rFonts w:ascii="Century Gothic" w:eastAsia="Century Gothic" w:hAnsi="Century Gothic" w:cs="Century Gothic"/>
          <w:b/>
          <w:bCs/>
          <w:sz w:val="36"/>
          <w:szCs w:val="36"/>
        </w:rPr>
        <w:lastRenderedPageBreak/>
        <w:t>Tabla de Anexos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674"/>
        <w:gridCol w:w="11646"/>
      </w:tblGrid>
      <w:tr w:rsidR="00E60E08" w:rsidRPr="003D6F9E" w14:paraId="60340038" w14:textId="77777777" w:rsidTr="00F5799D">
        <w:trPr>
          <w:trHeight w:val="394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88B92" w14:textId="77777777" w:rsidR="00E60E08" w:rsidRPr="003D6F9E" w:rsidRDefault="00E60E08" w:rsidP="00F5799D">
            <w:pPr>
              <w:spacing w:after="160" w:line="259" w:lineRule="auto"/>
              <w:jc w:val="center"/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</w:pPr>
            <w:r w:rsidRPr="003D6F9E"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  <w:t>No.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FF38D4" w14:textId="77777777" w:rsidR="00E60E08" w:rsidRPr="003D6F9E" w:rsidRDefault="00E60E08" w:rsidP="00F5799D">
            <w:pPr>
              <w:spacing w:after="160" w:line="259" w:lineRule="auto"/>
              <w:jc w:val="center"/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</w:pPr>
            <w:r w:rsidRPr="003D6F9E">
              <w:rPr>
                <w:rFonts w:ascii="Century Gothic" w:eastAsia="Century Gothic" w:hAnsi="Century Gothic" w:cs="Century Gothic"/>
                <w:b/>
                <w:bCs/>
                <w:sz w:val="36"/>
                <w:szCs w:val="36"/>
              </w:rPr>
              <w:t>Anexo</w:t>
            </w:r>
          </w:p>
        </w:tc>
      </w:tr>
      <w:tr w:rsidR="00E60E08" w:rsidRPr="003D6F9E" w14:paraId="26D04F3A" w14:textId="77777777" w:rsidTr="00F5799D">
        <w:trPr>
          <w:trHeight w:val="323"/>
        </w:trPr>
        <w:tc>
          <w:tcPr>
            <w:tcW w:w="1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F95111" w14:textId="77777777" w:rsidR="00E60E08" w:rsidRPr="003D6F9E" w:rsidRDefault="00E60E08" w:rsidP="00F5799D">
            <w:pPr>
              <w:spacing w:after="160" w:line="259" w:lineRule="auto"/>
              <w:jc w:val="center"/>
              <w:rPr>
                <w:rFonts w:ascii="Century Gothic" w:eastAsia="Century Gothic" w:hAnsi="Century Gothic" w:cs="Century Gothic"/>
                <w:bCs/>
                <w:sz w:val="24"/>
                <w:szCs w:val="24"/>
              </w:rPr>
            </w:pPr>
            <w:r w:rsidRPr="003D6F9E">
              <w:rPr>
                <w:rFonts w:ascii="Century Gothic" w:eastAsia="Century Gothic" w:hAnsi="Century Gothic" w:cs="Century Gothic"/>
                <w:bCs/>
                <w:sz w:val="24"/>
                <w:szCs w:val="24"/>
              </w:rPr>
              <w:t>1</w:t>
            </w:r>
          </w:p>
        </w:tc>
        <w:tc>
          <w:tcPr>
            <w:tcW w:w="11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A7C229" w14:textId="7733ECC9" w:rsidR="00E60E08" w:rsidRPr="003D6F9E" w:rsidRDefault="00E60E08" w:rsidP="00F5799D">
            <w:pPr>
              <w:rPr>
                <w:rFonts w:ascii="Century Gothic" w:eastAsia="Century Gothic" w:hAnsi="Century Gothic" w:cs="Century Gothic"/>
                <w:bCs/>
                <w:sz w:val="20"/>
                <w:szCs w:val="20"/>
              </w:rPr>
            </w:pPr>
            <w:r w:rsidRPr="003D6F9E">
              <w:rPr>
                <w:rFonts w:ascii="Century Gothic" w:eastAsia="Century Gothic" w:hAnsi="Century Gothic" w:cs="Century Gothic"/>
                <w:bCs/>
                <w:sz w:val="24"/>
                <w:szCs w:val="24"/>
              </w:rPr>
              <w:t>Control de expediente</w:t>
            </w:r>
          </w:p>
        </w:tc>
        <w:bookmarkEnd w:id="1"/>
      </w:tr>
    </w:tbl>
    <w:p w14:paraId="5A800ECF" w14:textId="6940A68B" w:rsidR="00D13CBF" w:rsidRDefault="00D13CBF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7AE81EF8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7D63D646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42320C6A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16103D3C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7E8E6F82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2121CA9F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10F464FB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4D0F640F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27E2D9AB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5D344A6A" w14:textId="77777777" w:rsidR="000714FE" w:rsidRDefault="000714FE" w:rsidP="007416EF">
      <w:pPr>
        <w:pStyle w:val="NormalWeb"/>
        <w:rPr>
          <w:rFonts w:ascii="Century Gothic" w:hAnsi="Century Gothic"/>
          <w:b/>
          <w:bCs/>
          <w:sz w:val="20"/>
          <w:szCs w:val="20"/>
        </w:rPr>
      </w:pPr>
    </w:p>
    <w:p w14:paraId="1A2EDADC" w14:textId="2EACE894" w:rsidR="00E27C79" w:rsidRDefault="00E60E08" w:rsidP="00D13CBF">
      <w:pPr>
        <w:rPr>
          <w:rFonts w:ascii="Century Gothic" w:hAnsi="Century Gothic"/>
          <w:sz w:val="20"/>
          <w:szCs w:val="20"/>
        </w:rPr>
      </w:pPr>
      <w:r w:rsidRPr="003D6F9E">
        <w:rPr>
          <w:rFonts w:ascii="Century Gothic" w:hAnsi="Century Gothic"/>
          <w:sz w:val="20"/>
          <w:szCs w:val="20"/>
        </w:rPr>
        <w:lastRenderedPageBreak/>
        <w:t xml:space="preserve">Anexo 1 </w:t>
      </w:r>
      <w:r w:rsidR="000714FE">
        <w:rPr>
          <w:rFonts w:ascii="Century Gothic" w:hAnsi="Century Gothic"/>
          <w:sz w:val="20"/>
          <w:szCs w:val="20"/>
        </w:rPr>
        <w:t xml:space="preserve">Ficha de </w:t>
      </w:r>
      <w:r w:rsidRPr="003D6F9E">
        <w:rPr>
          <w:rFonts w:ascii="Century Gothic" w:hAnsi="Century Gothic"/>
          <w:sz w:val="20"/>
          <w:szCs w:val="20"/>
        </w:rPr>
        <w:t>Control de Expediente</w:t>
      </w:r>
    </w:p>
    <w:p w14:paraId="35A8079B" w14:textId="3A633887" w:rsidR="000714FE" w:rsidRPr="003D6F9E" w:rsidRDefault="000714FE" w:rsidP="00D13CBF">
      <w:pPr>
        <w:rPr>
          <w:rFonts w:ascii="Century Gothic" w:hAnsi="Century Gothic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7838E70B" wp14:editId="1A3FE4AB">
            <wp:simplePos x="0" y="0"/>
            <wp:positionH relativeFrom="column">
              <wp:posOffset>2511356</wp:posOffset>
            </wp:positionH>
            <wp:positionV relativeFrom="paragraph">
              <wp:posOffset>182228</wp:posOffset>
            </wp:positionV>
            <wp:extent cx="3370580" cy="4485502"/>
            <wp:effectExtent l="0" t="0" r="1270" b="0"/>
            <wp:wrapNone/>
            <wp:docPr id="7" name="Imagen 7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A screenshot of a computer&#10;&#10;AI-generated content may be incorrect.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65" t="11252" r="27572" b="11129"/>
                    <a:stretch/>
                  </pic:blipFill>
                  <pic:spPr bwMode="auto">
                    <a:xfrm>
                      <a:off x="0" y="0"/>
                      <a:ext cx="3370580" cy="44855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4684322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FD41F4E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BE702B3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64AB0B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DE1637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F9E0B4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EF3D6FC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C437661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2C7CFCF1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592E07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A28FF4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9146F2D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6F6261A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8ADB19F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46B350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D737467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2D5E81C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61F4A51" w14:textId="7DF047A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1" wp14:anchorId="0AD0C2C1" wp14:editId="4A7CEC2A">
            <wp:simplePos x="0" y="0"/>
            <wp:positionH relativeFrom="margin">
              <wp:posOffset>2421925</wp:posOffset>
            </wp:positionH>
            <wp:positionV relativeFrom="paragraph">
              <wp:posOffset>93070</wp:posOffset>
            </wp:positionV>
            <wp:extent cx="3479800" cy="4843848"/>
            <wp:effectExtent l="0" t="0" r="6350" b="0"/>
            <wp:wrapNone/>
            <wp:docPr id="4" name="Imagen 4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4" descr="A screenshot of a computer&#10;&#10;AI-generated content may be incorrect.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022" t="13777" r="27961" b="9295"/>
                    <a:stretch/>
                  </pic:blipFill>
                  <pic:spPr bwMode="auto">
                    <a:xfrm>
                      <a:off x="0" y="0"/>
                      <a:ext cx="3479800" cy="4843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8DD6DC" w14:textId="5EE47884" w:rsidR="00E27C79" w:rsidRDefault="00E27C79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0842866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972FCBC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F3D47E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EF9E6BB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EDFFEA2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D856F78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F772483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37E24C2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8AFE67F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FF8D7CC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7B054FC5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C4BD5BA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0F2B94B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F400FB5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0B5D07A5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C57AD2B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C7F384B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54E0C07" w14:textId="43F87D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4861C9F6" w14:textId="2EF20E2E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 wp14:anchorId="71A1F683" wp14:editId="42BB895F">
            <wp:simplePos x="0" y="0"/>
            <wp:positionH relativeFrom="page">
              <wp:posOffset>3015049</wp:posOffset>
            </wp:positionH>
            <wp:positionV relativeFrom="paragraph">
              <wp:posOffset>58385</wp:posOffset>
            </wp:positionV>
            <wp:extent cx="3493516" cy="4720281"/>
            <wp:effectExtent l="0" t="0" r="0" b="4445"/>
            <wp:wrapNone/>
            <wp:docPr id="3" name="Imagen 3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 descr="A screenshot of a computer&#10;&#10;AI-generated content may be incorrect.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766" t="10792" r="27700" b="11128"/>
                    <a:stretch/>
                  </pic:blipFill>
                  <pic:spPr bwMode="auto">
                    <a:xfrm>
                      <a:off x="0" y="0"/>
                      <a:ext cx="3493516" cy="47202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26DE2F" w14:textId="0CE2DEA5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C7D58B6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1AAD471D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2EB43D4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60C97274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3BE4AA93" w14:textId="77777777" w:rsidR="000714FE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p w14:paraId="50A6A50B" w14:textId="77777777" w:rsidR="000714FE" w:rsidRPr="00D13CBF" w:rsidRDefault="000714FE" w:rsidP="00D13CBF">
      <w:pPr>
        <w:rPr>
          <w:rFonts w:ascii="Century Gothic" w:hAnsi="Century Gothic"/>
          <w:b/>
          <w:bCs/>
          <w:sz w:val="20"/>
          <w:szCs w:val="20"/>
        </w:rPr>
      </w:pPr>
    </w:p>
    <w:sectPr w:rsidR="000714FE" w:rsidRPr="00D13CBF" w:rsidSect="00443368">
      <w:headerReference w:type="default" r:id="rId13"/>
      <w:footerReference w:type="default" r:id="rId14"/>
      <w:footerReference w:type="first" r:id="rId15"/>
      <w:pgSz w:w="15840" w:h="12240" w:orient="landscape" w:code="1"/>
      <w:pgMar w:top="1440" w:right="1239" w:bottom="1440" w:left="851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9AA817" w14:textId="77777777" w:rsidR="00820EDD" w:rsidRPr="003D6F9E" w:rsidRDefault="00820EDD" w:rsidP="002C793B">
      <w:pPr>
        <w:spacing w:after="0" w:line="240" w:lineRule="auto"/>
      </w:pPr>
      <w:r w:rsidRPr="003D6F9E">
        <w:separator/>
      </w:r>
    </w:p>
  </w:endnote>
  <w:endnote w:type="continuationSeparator" w:id="0">
    <w:p w14:paraId="2D84566D" w14:textId="77777777" w:rsidR="00820EDD" w:rsidRPr="003D6F9E" w:rsidRDefault="00820EDD" w:rsidP="002C793B">
      <w:pPr>
        <w:spacing w:after="0" w:line="240" w:lineRule="auto"/>
      </w:pPr>
      <w:r w:rsidRPr="003D6F9E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7586776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607010716"/>
          <w:docPartObj>
            <w:docPartGallery w:val="Page Numbers (Top of Page)"/>
            <w:docPartUnique/>
          </w:docPartObj>
        </w:sdtPr>
        <w:sdtContent>
          <w:p w14:paraId="50697832" w14:textId="77777777" w:rsidR="004532F8" w:rsidRPr="003D6F9E" w:rsidRDefault="004532F8" w:rsidP="004532F8">
            <w:pPr>
              <w:pStyle w:val="Footer"/>
              <w:jc w:val="right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Página 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3D6F9E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1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3D6F9E">
              <w:rPr>
                <w:rFonts w:ascii="Century Gothic" w:hAnsi="Century Gothic"/>
              </w:rPr>
              <w:t xml:space="preserve"> de 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3D6F9E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t>8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414CBF17" w14:textId="77777777" w:rsidR="004532F8" w:rsidRPr="003D6F9E" w:rsidRDefault="004532F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Fonts w:ascii="Century Gothic" w:hAnsi="Century Gothic"/>
      </w:rPr>
      <w:id w:val="69316254"/>
      <w:docPartObj>
        <w:docPartGallery w:val="Page Numbers (Bottom of Page)"/>
        <w:docPartUnique/>
      </w:docPartObj>
    </w:sdtPr>
    <w:sdtContent>
      <w:sdt>
        <w:sdtPr>
          <w:rPr>
            <w:rFonts w:ascii="Century Gothic" w:hAnsi="Century Gothic"/>
          </w:rPr>
          <w:id w:val="-1769616900"/>
          <w:docPartObj>
            <w:docPartGallery w:val="Page Numbers (Top of Page)"/>
            <w:docPartUnique/>
          </w:docPartObj>
        </w:sdtPr>
        <w:sdtContent>
          <w:p w14:paraId="6A0A0885" w14:textId="6D87404E" w:rsidR="007D33A0" w:rsidRPr="003D6F9E" w:rsidRDefault="007D33A0">
            <w:pPr>
              <w:pStyle w:val="Footer"/>
              <w:jc w:val="right"/>
              <w:rPr>
                <w:rFonts w:ascii="Century Gothic" w:hAnsi="Century Gothic"/>
              </w:rPr>
            </w:pPr>
            <w:r w:rsidRPr="003D6F9E">
              <w:rPr>
                <w:rFonts w:ascii="Century Gothic" w:hAnsi="Century Gothic"/>
              </w:rPr>
              <w:t xml:space="preserve">Página 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3D6F9E">
              <w:rPr>
                <w:rFonts w:ascii="Century Gothic" w:hAnsi="Century Gothic"/>
                <w:b/>
                <w:bCs/>
              </w:rPr>
              <w:instrText xml:space="preserve"> PAGE </w:instrTex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3D6F9E">
              <w:rPr>
                <w:rFonts w:ascii="Century Gothic" w:hAnsi="Century Gothic"/>
                <w:b/>
                <w:bCs/>
              </w:rPr>
              <w:t>2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  <w:r w:rsidRPr="003D6F9E">
              <w:rPr>
                <w:rFonts w:ascii="Century Gothic" w:hAnsi="Century Gothic"/>
              </w:rPr>
              <w:t xml:space="preserve"> de 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begin"/>
            </w:r>
            <w:r w:rsidRPr="003D6F9E">
              <w:rPr>
                <w:rFonts w:ascii="Century Gothic" w:hAnsi="Century Gothic"/>
                <w:b/>
                <w:bCs/>
              </w:rPr>
              <w:instrText xml:space="preserve"> NUMPAGES  </w:instrTex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separate"/>
            </w:r>
            <w:r w:rsidRPr="003D6F9E">
              <w:rPr>
                <w:rFonts w:ascii="Century Gothic" w:hAnsi="Century Gothic"/>
                <w:b/>
                <w:bCs/>
              </w:rPr>
              <w:t>2</w:t>
            </w:r>
            <w:r w:rsidRPr="003D6F9E">
              <w:rPr>
                <w:rFonts w:ascii="Century Gothic" w:hAnsi="Century Gothic"/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760BADC" w14:textId="77777777" w:rsidR="007D33A0" w:rsidRPr="003D6F9E" w:rsidRDefault="007D33A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BF51CE" w14:textId="77777777" w:rsidR="00820EDD" w:rsidRPr="003D6F9E" w:rsidRDefault="00820EDD" w:rsidP="002C793B">
      <w:pPr>
        <w:spacing w:after="0" w:line="240" w:lineRule="auto"/>
      </w:pPr>
      <w:r w:rsidRPr="003D6F9E">
        <w:separator/>
      </w:r>
    </w:p>
  </w:footnote>
  <w:footnote w:type="continuationSeparator" w:id="0">
    <w:p w14:paraId="1CCF2A59" w14:textId="77777777" w:rsidR="00820EDD" w:rsidRPr="003D6F9E" w:rsidRDefault="00820EDD" w:rsidP="002C793B">
      <w:pPr>
        <w:spacing w:after="0" w:line="240" w:lineRule="auto"/>
      </w:pPr>
      <w:r w:rsidRPr="003D6F9E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0" w:type="auto"/>
      <w:tblLook w:val="04A0" w:firstRow="1" w:lastRow="0" w:firstColumn="1" w:lastColumn="0" w:noHBand="0" w:noVBand="1"/>
    </w:tblPr>
    <w:tblGrid>
      <w:gridCol w:w="3220"/>
      <w:gridCol w:w="7468"/>
      <w:gridCol w:w="2903"/>
    </w:tblGrid>
    <w:tr w:rsidR="006C2389" w:rsidRPr="003D6F9E" w14:paraId="1FC16E64" w14:textId="77777777" w:rsidTr="006C2389">
      <w:trPr>
        <w:trHeight w:val="424"/>
      </w:trPr>
      <w:tc>
        <w:tcPr>
          <w:tcW w:w="3220" w:type="dxa"/>
          <w:vMerge w:val="restart"/>
        </w:tcPr>
        <w:p w14:paraId="6FA8DE04" w14:textId="70DBB6C0" w:rsidR="006C2389" w:rsidRPr="003D6F9E" w:rsidRDefault="008862BD" w:rsidP="006C2389">
          <w:pPr>
            <w:pStyle w:val="Header"/>
            <w:jc w:val="center"/>
            <w:rPr>
              <w:rFonts w:ascii="Century Gothic" w:hAnsi="Century Gothic"/>
            </w:rPr>
          </w:pPr>
          <w:r w:rsidRPr="003D6F9E">
            <w:rPr>
              <w:rFonts w:ascii="Century Gothic" w:hAnsi="Century Gothic"/>
              <w:b/>
              <w:bCs/>
              <w:noProof/>
              <w:sz w:val="48"/>
              <w:szCs w:val="48"/>
            </w:rPr>
            <w:drawing>
              <wp:anchor distT="0" distB="0" distL="114300" distR="114300" simplePos="0" relativeHeight="251659264" behindDoc="0" locked="0" layoutInCell="1" allowOverlap="1" wp14:anchorId="37FEDBB6" wp14:editId="4BC23B9E">
                <wp:simplePos x="0" y="0"/>
                <wp:positionH relativeFrom="column">
                  <wp:posOffset>603250</wp:posOffset>
                </wp:positionH>
                <wp:positionV relativeFrom="paragraph">
                  <wp:posOffset>102870</wp:posOffset>
                </wp:positionV>
                <wp:extent cx="652228" cy="904875"/>
                <wp:effectExtent l="0" t="0" r="0" b="0"/>
                <wp:wrapNone/>
                <wp:docPr id="272448062" name="Imagen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2228" cy="90487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7468" w:type="dxa"/>
          <w:vMerge w:val="restart"/>
          <w:vAlign w:val="center"/>
        </w:tcPr>
        <w:p w14:paraId="65C492AA" w14:textId="6823B79D" w:rsidR="006C2389" w:rsidRPr="003D6F9E" w:rsidRDefault="007D33A0" w:rsidP="002C793B">
          <w:pPr>
            <w:pStyle w:val="Header"/>
            <w:jc w:val="center"/>
            <w:rPr>
              <w:rFonts w:ascii="Century Gothic" w:hAnsi="Century Gothic"/>
            </w:rPr>
          </w:pPr>
          <w:r w:rsidRPr="003D6F9E">
            <w:rPr>
              <w:rFonts w:ascii="Century Gothic" w:hAnsi="Century Gothic"/>
            </w:rPr>
            <w:t>P</w:t>
          </w:r>
          <w:r w:rsidR="00443368" w:rsidRPr="003D6F9E">
            <w:rPr>
              <w:rFonts w:ascii="Century Gothic" w:hAnsi="Century Gothic"/>
            </w:rPr>
            <w:t>rocedimiento Atención Integral a la Víctima</w:t>
          </w:r>
        </w:p>
      </w:tc>
      <w:tc>
        <w:tcPr>
          <w:tcW w:w="2903" w:type="dxa"/>
          <w:vAlign w:val="center"/>
        </w:tcPr>
        <w:p w14:paraId="413B6C95" w14:textId="3C2E9E52" w:rsidR="006C2389" w:rsidRPr="003D6F9E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3D6F9E">
            <w:rPr>
              <w:rFonts w:ascii="Century Gothic" w:hAnsi="Century Gothic"/>
              <w:sz w:val="24"/>
              <w:szCs w:val="24"/>
            </w:rPr>
            <w:t>Identificación:</w:t>
          </w:r>
        </w:p>
      </w:tc>
    </w:tr>
    <w:tr w:rsidR="006C2389" w:rsidRPr="00190081" w14:paraId="25FBDA3F" w14:textId="77777777" w:rsidTr="006C2389">
      <w:trPr>
        <w:trHeight w:val="423"/>
      </w:trPr>
      <w:tc>
        <w:tcPr>
          <w:tcW w:w="3220" w:type="dxa"/>
          <w:vMerge/>
        </w:tcPr>
        <w:p w14:paraId="6C53BA40" w14:textId="77777777" w:rsidR="006C2389" w:rsidRPr="003D6F9E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631D0A35" w14:textId="77777777" w:rsidR="006C2389" w:rsidRPr="003D6F9E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40340049" w14:textId="7673D8E9" w:rsidR="006C2389" w:rsidRPr="00190081" w:rsidRDefault="004532F8" w:rsidP="002C793B">
          <w:pPr>
            <w:pStyle w:val="Header"/>
            <w:jc w:val="center"/>
            <w:rPr>
              <w:rFonts w:ascii="Century Gothic" w:hAnsi="Century Gothic"/>
              <w:sz w:val="24"/>
              <w:szCs w:val="24"/>
              <w:lang w:val="en-US"/>
            </w:rPr>
          </w:pPr>
          <w:r w:rsidRPr="00190081">
            <w:rPr>
              <w:rFonts w:ascii="Century Gothic" w:hAnsi="Century Gothic"/>
              <w:sz w:val="20"/>
              <w:szCs w:val="20"/>
              <w:lang w:val="en-US"/>
            </w:rPr>
            <w:t>PR-MSL-DMM-UAIV-AIV-01</w:t>
          </w:r>
        </w:p>
      </w:tc>
    </w:tr>
    <w:tr w:rsidR="006C2389" w:rsidRPr="003D6F9E" w14:paraId="08CF0DAB" w14:textId="77777777" w:rsidTr="006C2389">
      <w:trPr>
        <w:trHeight w:val="424"/>
      </w:trPr>
      <w:tc>
        <w:tcPr>
          <w:tcW w:w="3220" w:type="dxa"/>
          <w:vMerge/>
        </w:tcPr>
        <w:p w14:paraId="07E34398" w14:textId="77777777" w:rsidR="006C2389" w:rsidRPr="00190081" w:rsidRDefault="006C2389" w:rsidP="002C793B">
          <w:pPr>
            <w:pStyle w:val="Header"/>
            <w:rPr>
              <w:rFonts w:ascii="Century Gothic" w:hAnsi="Century Gothic"/>
              <w:lang w:val="en-US"/>
            </w:rPr>
          </w:pPr>
        </w:p>
      </w:tc>
      <w:tc>
        <w:tcPr>
          <w:tcW w:w="7468" w:type="dxa"/>
          <w:vMerge/>
          <w:vAlign w:val="center"/>
        </w:tcPr>
        <w:p w14:paraId="34A4D30B" w14:textId="77777777" w:rsidR="006C2389" w:rsidRPr="00190081" w:rsidRDefault="006C2389" w:rsidP="002C793B">
          <w:pPr>
            <w:pStyle w:val="Header"/>
            <w:jc w:val="center"/>
            <w:rPr>
              <w:rFonts w:ascii="Century Gothic" w:hAnsi="Century Gothic"/>
              <w:lang w:val="en-US"/>
            </w:rPr>
          </w:pPr>
        </w:p>
      </w:tc>
      <w:tc>
        <w:tcPr>
          <w:tcW w:w="2903" w:type="dxa"/>
          <w:vAlign w:val="center"/>
        </w:tcPr>
        <w:p w14:paraId="32412902" w14:textId="1BA00142" w:rsidR="006C2389" w:rsidRPr="003D6F9E" w:rsidRDefault="006C2389" w:rsidP="006C2389">
          <w:pPr>
            <w:pStyle w:val="Header"/>
            <w:jc w:val="center"/>
            <w:rPr>
              <w:rFonts w:ascii="Century Gothic" w:hAnsi="Century Gothic"/>
              <w:sz w:val="24"/>
              <w:szCs w:val="24"/>
            </w:rPr>
          </w:pPr>
          <w:r w:rsidRPr="003D6F9E">
            <w:rPr>
              <w:rFonts w:ascii="Century Gothic" w:hAnsi="Century Gothic"/>
              <w:sz w:val="24"/>
              <w:szCs w:val="24"/>
            </w:rPr>
            <w:t>Versión</w:t>
          </w:r>
        </w:p>
      </w:tc>
    </w:tr>
    <w:tr w:rsidR="006C2389" w:rsidRPr="003D6F9E" w14:paraId="1424266A" w14:textId="77777777" w:rsidTr="006C2389">
      <w:trPr>
        <w:trHeight w:val="423"/>
      </w:trPr>
      <w:tc>
        <w:tcPr>
          <w:tcW w:w="3220" w:type="dxa"/>
          <w:vMerge/>
        </w:tcPr>
        <w:p w14:paraId="30A4D7C3" w14:textId="77777777" w:rsidR="006C2389" w:rsidRPr="003D6F9E" w:rsidRDefault="006C2389" w:rsidP="002C793B">
          <w:pPr>
            <w:pStyle w:val="Header"/>
            <w:rPr>
              <w:rFonts w:ascii="Century Gothic" w:hAnsi="Century Gothic"/>
            </w:rPr>
          </w:pPr>
        </w:p>
      </w:tc>
      <w:tc>
        <w:tcPr>
          <w:tcW w:w="7468" w:type="dxa"/>
          <w:vMerge/>
          <w:vAlign w:val="center"/>
        </w:tcPr>
        <w:p w14:paraId="3EF60E36" w14:textId="77777777" w:rsidR="006C2389" w:rsidRPr="003D6F9E" w:rsidRDefault="006C2389" w:rsidP="002C793B">
          <w:pPr>
            <w:pStyle w:val="Header"/>
            <w:jc w:val="center"/>
            <w:rPr>
              <w:rFonts w:ascii="Century Gothic" w:hAnsi="Century Gothic"/>
            </w:rPr>
          </w:pPr>
        </w:p>
      </w:tc>
      <w:tc>
        <w:tcPr>
          <w:tcW w:w="2903" w:type="dxa"/>
          <w:vAlign w:val="center"/>
        </w:tcPr>
        <w:p w14:paraId="008BF434" w14:textId="0D71B1D7" w:rsidR="006C2389" w:rsidRPr="003D6F9E" w:rsidRDefault="004532F8" w:rsidP="002C793B">
          <w:pPr>
            <w:pStyle w:val="Header"/>
            <w:jc w:val="center"/>
            <w:rPr>
              <w:rFonts w:ascii="Century Gothic" w:hAnsi="Century Gothic"/>
            </w:rPr>
          </w:pPr>
          <w:r w:rsidRPr="003D6F9E">
            <w:rPr>
              <w:rFonts w:ascii="Century Gothic" w:hAnsi="Century Gothic"/>
            </w:rPr>
            <w:t>1</w:t>
          </w:r>
        </w:p>
      </w:tc>
    </w:tr>
  </w:tbl>
  <w:p w14:paraId="3FCAF478" w14:textId="0CB9AFFA" w:rsidR="002C793B" w:rsidRPr="003D6F9E" w:rsidRDefault="002C793B" w:rsidP="002C793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6A720B96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13B25798"/>
    <w:multiLevelType w:val="hybridMultilevel"/>
    <w:tmpl w:val="34EE0250"/>
    <w:lvl w:ilvl="0" w:tplc="100A000F">
      <w:start w:val="1"/>
      <w:numFmt w:val="decimal"/>
      <w:lvlText w:val="%1."/>
      <w:lvlJc w:val="left"/>
      <w:pPr>
        <w:ind w:left="1440" w:hanging="360"/>
      </w:pPr>
    </w:lvl>
    <w:lvl w:ilvl="1" w:tplc="100A0019" w:tentative="1">
      <w:start w:val="1"/>
      <w:numFmt w:val="lowerLetter"/>
      <w:lvlText w:val="%2."/>
      <w:lvlJc w:val="left"/>
      <w:pPr>
        <w:ind w:left="2160" w:hanging="360"/>
      </w:pPr>
    </w:lvl>
    <w:lvl w:ilvl="2" w:tplc="100A001B" w:tentative="1">
      <w:start w:val="1"/>
      <w:numFmt w:val="lowerRoman"/>
      <w:lvlText w:val="%3."/>
      <w:lvlJc w:val="right"/>
      <w:pPr>
        <w:ind w:left="2880" w:hanging="180"/>
      </w:pPr>
    </w:lvl>
    <w:lvl w:ilvl="3" w:tplc="100A000F" w:tentative="1">
      <w:start w:val="1"/>
      <w:numFmt w:val="decimal"/>
      <w:lvlText w:val="%4."/>
      <w:lvlJc w:val="left"/>
      <w:pPr>
        <w:ind w:left="3600" w:hanging="360"/>
      </w:pPr>
    </w:lvl>
    <w:lvl w:ilvl="4" w:tplc="100A0019" w:tentative="1">
      <w:start w:val="1"/>
      <w:numFmt w:val="lowerLetter"/>
      <w:lvlText w:val="%5."/>
      <w:lvlJc w:val="left"/>
      <w:pPr>
        <w:ind w:left="4320" w:hanging="360"/>
      </w:pPr>
    </w:lvl>
    <w:lvl w:ilvl="5" w:tplc="100A001B" w:tentative="1">
      <w:start w:val="1"/>
      <w:numFmt w:val="lowerRoman"/>
      <w:lvlText w:val="%6."/>
      <w:lvlJc w:val="right"/>
      <w:pPr>
        <w:ind w:left="5040" w:hanging="180"/>
      </w:pPr>
    </w:lvl>
    <w:lvl w:ilvl="6" w:tplc="100A000F" w:tentative="1">
      <w:start w:val="1"/>
      <w:numFmt w:val="decimal"/>
      <w:lvlText w:val="%7."/>
      <w:lvlJc w:val="left"/>
      <w:pPr>
        <w:ind w:left="5760" w:hanging="360"/>
      </w:pPr>
    </w:lvl>
    <w:lvl w:ilvl="7" w:tplc="100A0019" w:tentative="1">
      <w:start w:val="1"/>
      <w:numFmt w:val="lowerLetter"/>
      <w:lvlText w:val="%8."/>
      <w:lvlJc w:val="left"/>
      <w:pPr>
        <w:ind w:left="6480" w:hanging="360"/>
      </w:pPr>
    </w:lvl>
    <w:lvl w:ilvl="8" w:tplc="10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2D206412"/>
    <w:multiLevelType w:val="hybridMultilevel"/>
    <w:tmpl w:val="C7942E4C"/>
    <w:lvl w:ilvl="0" w:tplc="100A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10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10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0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10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10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10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10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10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34B94ED8"/>
    <w:multiLevelType w:val="hybridMultilevel"/>
    <w:tmpl w:val="2550EC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7185012"/>
    <w:multiLevelType w:val="hybridMultilevel"/>
    <w:tmpl w:val="F466AA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56904A2"/>
    <w:multiLevelType w:val="hybridMultilevel"/>
    <w:tmpl w:val="46D0FC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0E56EA"/>
    <w:multiLevelType w:val="hybridMultilevel"/>
    <w:tmpl w:val="240E6FCC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C155D5F"/>
    <w:multiLevelType w:val="hybridMultilevel"/>
    <w:tmpl w:val="B4D833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CE2B39"/>
    <w:multiLevelType w:val="hybridMultilevel"/>
    <w:tmpl w:val="7D18934C"/>
    <w:lvl w:ilvl="0" w:tplc="53E4BCAA">
      <w:start w:val="1"/>
      <w:numFmt w:val="lowerLetter"/>
      <w:lvlText w:val="%1)"/>
      <w:lvlJc w:val="left"/>
      <w:pPr>
        <w:ind w:left="1776" w:hanging="360"/>
      </w:pPr>
      <w:rPr>
        <w:rFonts w:ascii="Century Gothic" w:eastAsiaTheme="minorHAnsi" w:hAnsi="Century Gothic" w:cstheme="minorBidi"/>
      </w:rPr>
    </w:lvl>
    <w:lvl w:ilvl="1" w:tplc="100A0019" w:tentative="1">
      <w:start w:val="1"/>
      <w:numFmt w:val="lowerLetter"/>
      <w:lvlText w:val="%2."/>
      <w:lvlJc w:val="left"/>
      <w:pPr>
        <w:ind w:left="2496" w:hanging="360"/>
      </w:pPr>
    </w:lvl>
    <w:lvl w:ilvl="2" w:tplc="100A001B" w:tentative="1">
      <w:start w:val="1"/>
      <w:numFmt w:val="lowerRoman"/>
      <w:lvlText w:val="%3."/>
      <w:lvlJc w:val="right"/>
      <w:pPr>
        <w:ind w:left="3216" w:hanging="180"/>
      </w:pPr>
    </w:lvl>
    <w:lvl w:ilvl="3" w:tplc="100A000F" w:tentative="1">
      <w:start w:val="1"/>
      <w:numFmt w:val="decimal"/>
      <w:lvlText w:val="%4."/>
      <w:lvlJc w:val="left"/>
      <w:pPr>
        <w:ind w:left="3936" w:hanging="360"/>
      </w:pPr>
    </w:lvl>
    <w:lvl w:ilvl="4" w:tplc="100A0019" w:tentative="1">
      <w:start w:val="1"/>
      <w:numFmt w:val="lowerLetter"/>
      <w:lvlText w:val="%5."/>
      <w:lvlJc w:val="left"/>
      <w:pPr>
        <w:ind w:left="4656" w:hanging="360"/>
      </w:pPr>
    </w:lvl>
    <w:lvl w:ilvl="5" w:tplc="100A001B" w:tentative="1">
      <w:start w:val="1"/>
      <w:numFmt w:val="lowerRoman"/>
      <w:lvlText w:val="%6."/>
      <w:lvlJc w:val="right"/>
      <w:pPr>
        <w:ind w:left="5376" w:hanging="180"/>
      </w:pPr>
    </w:lvl>
    <w:lvl w:ilvl="6" w:tplc="100A000F" w:tentative="1">
      <w:start w:val="1"/>
      <w:numFmt w:val="decimal"/>
      <w:lvlText w:val="%7."/>
      <w:lvlJc w:val="left"/>
      <w:pPr>
        <w:ind w:left="6096" w:hanging="360"/>
      </w:pPr>
    </w:lvl>
    <w:lvl w:ilvl="7" w:tplc="100A0019" w:tentative="1">
      <w:start w:val="1"/>
      <w:numFmt w:val="lowerLetter"/>
      <w:lvlText w:val="%8."/>
      <w:lvlJc w:val="left"/>
      <w:pPr>
        <w:ind w:left="6816" w:hanging="360"/>
      </w:pPr>
    </w:lvl>
    <w:lvl w:ilvl="8" w:tplc="100A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9" w15:restartNumberingAfterBreak="0">
    <w:nsid w:val="7DDC23D8"/>
    <w:multiLevelType w:val="hybridMultilevel"/>
    <w:tmpl w:val="85F22A3E"/>
    <w:lvl w:ilvl="0" w:tplc="10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A0019" w:tentative="1">
      <w:start w:val="1"/>
      <w:numFmt w:val="lowerLetter"/>
      <w:lvlText w:val="%2."/>
      <w:lvlJc w:val="left"/>
      <w:pPr>
        <w:ind w:left="1440" w:hanging="360"/>
      </w:pPr>
    </w:lvl>
    <w:lvl w:ilvl="2" w:tplc="100A001B" w:tentative="1">
      <w:start w:val="1"/>
      <w:numFmt w:val="lowerRoman"/>
      <w:lvlText w:val="%3."/>
      <w:lvlJc w:val="right"/>
      <w:pPr>
        <w:ind w:left="2160" w:hanging="180"/>
      </w:pPr>
    </w:lvl>
    <w:lvl w:ilvl="3" w:tplc="100A000F" w:tentative="1">
      <w:start w:val="1"/>
      <w:numFmt w:val="decimal"/>
      <w:lvlText w:val="%4."/>
      <w:lvlJc w:val="left"/>
      <w:pPr>
        <w:ind w:left="2880" w:hanging="360"/>
      </w:pPr>
    </w:lvl>
    <w:lvl w:ilvl="4" w:tplc="100A0019" w:tentative="1">
      <w:start w:val="1"/>
      <w:numFmt w:val="lowerLetter"/>
      <w:lvlText w:val="%5."/>
      <w:lvlJc w:val="left"/>
      <w:pPr>
        <w:ind w:left="3600" w:hanging="360"/>
      </w:pPr>
    </w:lvl>
    <w:lvl w:ilvl="5" w:tplc="100A001B" w:tentative="1">
      <w:start w:val="1"/>
      <w:numFmt w:val="lowerRoman"/>
      <w:lvlText w:val="%6."/>
      <w:lvlJc w:val="right"/>
      <w:pPr>
        <w:ind w:left="4320" w:hanging="180"/>
      </w:pPr>
    </w:lvl>
    <w:lvl w:ilvl="6" w:tplc="100A000F" w:tentative="1">
      <w:start w:val="1"/>
      <w:numFmt w:val="decimal"/>
      <w:lvlText w:val="%7."/>
      <w:lvlJc w:val="left"/>
      <w:pPr>
        <w:ind w:left="5040" w:hanging="360"/>
      </w:pPr>
    </w:lvl>
    <w:lvl w:ilvl="7" w:tplc="100A0019" w:tentative="1">
      <w:start w:val="1"/>
      <w:numFmt w:val="lowerLetter"/>
      <w:lvlText w:val="%8."/>
      <w:lvlJc w:val="left"/>
      <w:pPr>
        <w:ind w:left="5760" w:hanging="360"/>
      </w:pPr>
    </w:lvl>
    <w:lvl w:ilvl="8" w:tplc="10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92520438">
    <w:abstractNumId w:val="7"/>
  </w:num>
  <w:num w:numId="2" w16cid:durableId="1013797938">
    <w:abstractNumId w:val="6"/>
  </w:num>
  <w:num w:numId="3" w16cid:durableId="1547568080">
    <w:abstractNumId w:val="8"/>
  </w:num>
  <w:num w:numId="4" w16cid:durableId="1064139837">
    <w:abstractNumId w:val="9"/>
  </w:num>
  <w:num w:numId="5" w16cid:durableId="1142118128">
    <w:abstractNumId w:val="1"/>
  </w:num>
  <w:num w:numId="6" w16cid:durableId="1395008465">
    <w:abstractNumId w:val="3"/>
  </w:num>
  <w:num w:numId="7" w16cid:durableId="767626422">
    <w:abstractNumId w:val="5"/>
  </w:num>
  <w:num w:numId="8" w16cid:durableId="692654245">
    <w:abstractNumId w:val="0"/>
  </w:num>
  <w:num w:numId="9" w16cid:durableId="1405641611">
    <w:abstractNumId w:val="2"/>
  </w:num>
  <w:num w:numId="10" w16cid:durableId="175323501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36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77F7"/>
    <w:rsid w:val="0000587E"/>
    <w:rsid w:val="000059F3"/>
    <w:rsid w:val="000072A6"/>
    <w:rsid w:val="0001246A"/>
    <w:rsid w:val="0002426C"/>
    <w:rsid w:val="00046494"/>
    <w:rsid w:val="00055850"/>
    <w:rsid w:val="00065944"/>
    <w:rsid w:val="000714FE"/>
    <w:rsid w:val="000775C6"/>
    <w:rsid w:val="00084AFB"/>
    <w:rsid w:val="00086C5B"/>
    <w:rsid w:val="000918B4"/>
    <w:rsid w:val="000B7369"/>
    <w:rsid w:val="000C4011"/>
    <w:rsid w:val="000C65D4"/>
    <w:rsid w:val="000E5CA5"/>
    <w:rsid w:val="000F03DF"/>
    <w:rsid w:val="00122360"/>
    <w:rsid w:val="00132E10"/>
    <w:rsid w:val="00171EAF"/>
    <w:rsid w:val="0017292D"/>
    <w:rsid w:val="00180524"/>
    <w:rsid w:val="00180BD8"/>
    <w:rsid w:val="001810BE"/>
    <w:rsid w:val="00190081"/>
    <w:rsid w:val="00194CC5"/>
    <w:rsid w:val="00197B11"/>
    <w:rsid w:val="001D3057"/>
    <w:rsid w:val="001D7434"/>
    <w:rsid w:val="001F1DE5"/>
    <w:rsid w:val="001F530E"/>
    <w:rsid w:val="00204771"/>
    <w:rsid w:val="00207F57"/>
    <w:rsid w:val="00217895"/>
    <w:rsid w:val="00222D6D"/>
    <w:rsid w:val="002266DF"/>
    <w:rsid w:val="00227D42"/>
    <w:rsid w:val="002409DE"/>
    <w:rsid w:val="002418E0"/>
    <w:rsid w:val="00242846"/>
    <w:rsid w:val="00245141"/>
    <w:rsid w:val="00263BF6"/>
    <w:rsid w:val="00275974"/>
    <w:rsid w:val="002918C7"/>
    <w:rsid w:val="002B2519"/>
    <w:rsid w:val="002C793B"/>
    <w:rsid w:val="002D02C9"/>
    <w:rsid w:val="002E24AF"/>
    <w:rsid w:val="002E544A"/>
    <w:rsid w:val="002F3FEB"/>
    <w:rsid w:val="002F7495"/>
    <w:rsid w:val="00300CD4"/>
    <w:rsid w:val="003516B4"/>
    <w:rsid w:val="00357D49"/>
    <w:rsid w:val="0037443A"/>
    <w:rsid w:val="00377885"/>
    <w:rsid w:val="00382096"/>
    <w:rsid w:val="003856AF"/>
    <w:rsid w:val="003862E6"/>
    <w:rsid w:val="00386E72"/>
    <w:rsid w:val="003A323B"/>
    <w:rsid w:val="003A5B33"/>
    <w:rsid w:val="003C080C"/>
    <w:rsid w:val="003C1938"/>
    <w:rsid w:val="003C64F0"/>
    <w:rsid w:val="003D19C1"/>
    <w:rsid w:val="003D6F9E"/>
    <w:rsid w:val="003E2BF3"/>
    <w:rsid w:val="00416FD2"/>
    <w:rsid w:val="00427AE6"/>
    <w:rsid w:val="00443368"/>
    <w:rsid w:val="004532F8"/>
    <w:rsid w:val="00461388"/>
    <w:rsid w:val="004928E5"/>
    <w:rsid w:val="004A77F7"/>
    <w:rsid w:val="004B5872"/>
    <w:rsid w:val="004B695F"/>
    <w:rsid w:val="004B6F17"/>
    <w:rsid w:val="004D366D"/>
    <w:rsid w:val="004E4E41"/>
    <w:rsid w:val="004F1E82"/>
    <w:rsid w:val="004F6A6D"/>
    <w:rsid w:val="004F7566"/>
    <w:rsid w:val="005050F7"/>
    <w:rsid w:val="00507B17"/>
    <w:rsid w:val="00520919"/>
    <w:rsid w:val="0052524B"/>
    <w:rsid w:val="005279A4"/>
    <w:rsid w:val="00551912"/>
    <w:rsid w:val="00552E7A"/>
    <w:rsid w:val="005831A0"/>
    <w:rsid w:val="005910A5"/>
    <w:rsid w:val="005910A6"/>
    <w:rsid w:val="00595499"/>
    <w:rsid w:val="005B0602"/>
    <w:rsid w:val="005C0BC7"/>
    <w:rsid w:val="005C5B48"/>
    <w:rsid w:val="005D5284"/>
    <w:rsid w:val="005E0646"/>
    <w:rsid w:val="005E0B75"/>
    <w:rsid w:val="005E0E0B"/>
    <w:rsid w:val="00601FEC"/>
    <w:rsid w:val="00604C45"/>
    <w:rsid w:val="006102CE"/>
    <w:rsid w:val="00615417"/>
    <w:rsid w:val="00643745"/>
    <w:rsid w:val="0064628A"/>
    <w:rsid w:val="00686FD7"/>
    <w:rsid w:val="006A0AF1"/>
    <w:rsid w:val="006C2389"/>
    <w:rsid w:val="006E2FEA"/>
    <w:rsid w:val="006F416B"/>
    <w:rsid w:val="006F724D"/>
    <w:rsid w:val="0070175C"/>
    <w:rsid w:val="00717248"/>
    <w:rsid w:val="00733D24"/>
    <w:rsid w:val="00734E75"/>
    <w:rsid w:val="007416EF"/>
    <w:rsid w:val="007502BC"/>
    <w:rsid w:val="00760992"/>
    <w:rsid w:val="00762313"/>
    <w:rsid w:val="00781943"/>
    <w:rsid w:val="00781D13"/>
    <w:rsid w:val="00791062"/>
    <w:rsid w:val="0079779D"/>
    <w:rsid w:val="007D0A8D"/>
    <w:rsid w:val="007D33A0"/>
    <w:rsid w:val="00820EDD"/>
    <w:rsid w:val="00821680"/>
    <w:rsid w:val="00832D18"/>
    <w:rsid w:val="00863BA7"/>
    <w:rsid w:val="008657B6"/>
    <w:rsid w:val="0087518D"/>
    <w:rsid w:val="0088387B"/>
    <w:rsid w:val="008855D7"/>
    <w:rsid w:val="008862BD"/>
    <w:rsid w:val="008C1431"/>
    <w:rsid w:val="008C3731"/>
    <w:rsid w:val="008C5943"/>
    <w:rsid w:val="008C6A2B"/>
    <w:rsid w:val="008E056A"/>
    <w:rsid w:val="008E2CD2"/>
    <w:rsid w:val="00921253"/>
    <w:rsid w:val="0094525E"/>
    <w:rsid w:val="00984226"/>
    <w:rsid w:val="00992D8B"/>
    <w:rsid w:val="009954D4"/>
    <w:rsid w:val="009A05C0"/>
    <w:rsid w:val="009C14C4"/>
    <w:rsid w:val="009F0A1A"/>
    <w:rsid w:val="00A105D9"/>
    <w:rsid w:val="00A12CB6"/>
    <w:rsid w:val="00A351E3"/>
    <w:rsid w:val="00A477AD"/>
    <w:rsid w:val="00A718D1"/>
    <w:rsid w:val="00AE0F6C"/>
    <w:rsid w:val="00AE14E5"/>
    <w:rsid w:val="00B115CC"/>
    <w:rsid w:val="00B143A6"/>
    <w:rsid w:val="00B15A0A"/>
    <w:rsid w:val="00B162D4"/>
    <w:rsid w:val="00B17062"/>
    <w:rsid w:val="00B361C2"/>
    <w:rsid w:val="00B40F95"/>
    <w:rsid w:val="00B437F4"/>
    <w:rsid w:val="00B50D2A"/>
    <w:rsid w:val="00B52DEE"/>
    <w:rsid w:val="00B549D9"/>
    <w:rsid w:val="00B9305A"/>
    <w:rsid w:val="00BA5DCC"/>
    <w:rsid w:val="00BB76FE"/>
    <w:rsid w:val="00BD13EF"/>
    <w:rsid w:val="00BE7224"/>
    <w:rsid w:val="00C007AA"/>
    <w:rsid w:val="00C15FCD"/>
    <w:rsid w:val="00C22317"/>
    <w:rsid w:val="00C3409E"/>
    <w:rsid w:val="00C40059"/>
    <w:rsid w:val="00C473FE"/>
    <w:rsid w:val="00C53505"/>
    <w:rsid w:val="00C57993"/>
    <w:rsid w:val="00C95885"/>
    <w:rsid w:val="00CC3A32"/>
    <w:rsid w:val="00CC5BFF"/>
    <w:rsid w:val="00CF3B38"/>
    <w:rsid w:val="00D001BE"/>
    <w:rsid w:val="00D055ED"/>
    <w:rsid w:val="00D11AF8"/>
    <w:rsid w:val="00D13CBF"/>
    <w:rsid w:val="00D15312"/>
    <w:rsid w:val="00D24229"/>
    <w:rsid w:val="00D333BB"/>
    <w:rsid w:val="00D42413"/>
    <w:rsid w:val="00D44022"/>
    <w:rsid w:val="00D47B69"/>
    <w:rsid w:val="00D5312A"/>
    <w:rsid w:val="00D56089"/>
    <w:rsid w:val="00D56C74"/>
    <w:rsid w:val="00D6057B"/>
    <w:rsid w:val="00D76D32"/>
    <w:rsid w:val="00D82AF6"/>
    <w:rsid w:val="00DB0A50"/>
    <w:rsid w:val="00DF46EB"/>
    <w:rsid w:val="00E11CE4"/>
    <w:rsid w:val="00E1566B"/>
    <w:rsid w:val="00E17469"/>
    <w:rsid w:val="00E2773A"/>
    <w:rsid w:val="00E27C79"/>
    <w:rsid w:val="00E47CED"/>
    <w:rsid w:val="00E60E08"/>
    <w:rsid w:val="00E75CA4"/>
    <w:rsid w:val="00E9121A"/>
    <w:rsid w:val="00E94DA0"/>
    <w:rsid w:val="00EA57E1"/>
    <w:rsid w:val="00EB2821"/>
    <w:rsid w:val="00ED3C81"/>
    <w:rsid w:val="00EE20EA"/>
    <w:rsid w:val="00EF0C8A"/>
    <w:rsid w:val="00F115E3"/>
    <w:rsid w:val="00F1383B"/>
    <w:rsid w:val="00F1725B"/>
    <w:rsid w:val="00F236CA"/>
    <w:rsid w:val="00F32A49"/>
    <w:rsid w:val="00F45682"/>
    <w:rsid w:val="00F50A23"/>
    <w:rsid w:val="00F66A8A"/>
    <w:rsid w:val="00F66D25"/>
    <w:rsid w:val="00F7534A"/>
    <w:rsid w:val="00FA56B2"/>
    <w:rsid w:val="00FA7FEA"/>
    <w:rsid w:val="00FB20E2"/>
    <w:rsid w:val="00FE67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  <w14:docId w14:val="120A9378"/>
  <w15:chartTrackingRefBased/>
  <w15:docId w15:val="{6315C384-8BB3-4D1D-93B0-799C0E815C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GT"/>
    </w:rPr>
  </w:style>
  <w:style w:type="paragraph" w:styleId="Heading1">
    <w:name w:val="heading 1"/>
    <w:basedOn w:val="Normal"/>
    <w:next w:val="Normal"/>
    <w:link w:val="Heading1Char"/>
    <w:uiPriority w:val="9"/>
    <w:qFormat/>
    <w:rsid w:val="004A77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A77F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A77F7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A77F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A77F7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A77F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A77F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A77F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A77F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A77F7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A77F7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A77F7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A77F7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A77F7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A77F7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A77F7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A77F7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A77F7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A77F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A77F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A77F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A77F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A77F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A77F7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A77F7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A77F7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A77F7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A77F7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A77F7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4A77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793B"/>
  </w:style>
  <w:style w:type="paragraph" w:styleId="Footer">
    <w:name w:val="footer"/>
    <w:basedOn w:val="Normal"/>
    <w:link w:val="FooterChar"/>
    <w:uiPriority w:val="99"/>
    <w:unhideWhenUsed/>
    <w:rsid w:val="002C793B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793B"/>
  </w:style>
  <w:style w:type="paragraph" w:styleId="NormalWeb">
    <w:name w:val="Normal (Web)"/>
    <w:basedOn w:val="Normal"/>
    <w:uiPriority w:val="99"/>
    <w:unhideWhenUsed/>
    <w:rsid w:val="00C007A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es-GT"/>
      <w14:ligatures w14:val="none"/>
    </w:rPr>
  </w:style>
  <w:style w:type="character" w:customStyle="1" w:styleId="uv3um">
    <w:name w:val="uv3um"/>
    <w:basedOn w:val="DefaultParagraphFont"/>
    <w:rsid w:val="000059F3"/>
  </w:style>
  <w:style w:type="paragraph" w:styleId="ListBullet">
    <w:name w:val="List Bullet"/>
    <w:basedOn w:val="Normal"/>
    <w:uiPriority w:val="99"/>
    <w:unhideWhenUsed/>
    <w:rsid w:val="003D6F9E"/>
    <w:pPr>
      <w:numPr>
        <w:numId w:val="8"/>
      </w:numPr>
      <w:tabs>
        <w:tab w:val="clear" w:pos="360"/>
      </w:tabs>
      <w:spacing w:after="200" w:line="276" w:lineRule="auto"/>
      <w:ind w:left="0" w:firstLine="0"/>
      <w:contextualSpacing/>
    </w:pPr>
    <w:rPr>
      <w:rFonts w:eastAsiaTheme="minorEastAsia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95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097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166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3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9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38D576D-7AF8-4EFC-A4CD-52800BE6D7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247</TotalTime>
  <Pages>1</Pages>
  <Words>1116</Words>
  <Characters>6367</Characters>
  <Application>Microsoft Office Word</Application>
  <DocSecurity>0</DocSecurity>
  <Lines>53</Lines>
  <Paragraphs>14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Fernando Cambara Cortez</dc:creator>
  <cp:keywords/>
  <dc:description/>
  <cp:lastModifiedBy>William Fernando Cambara Cortez</cp:lastModifiedBy>
  <cp:revision>10</cp:revision>
  <cp:lastPrinted>2025-11-27T04:11:00Z</cp:lastPrinted>
  <dcterms:created xsi:type="dcterms:W3CDTF">2025-11-05T18:12:00Z</dcterms:created>
  <dcterms:modified xsi:type="dcterms:W3CDTF">2025-11-27T04:11:00Z</dcterms:modified>
</cp:coreProperties>
</file>